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97C5E7" w14:textId="2A705733"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lang w:val="en-US"/>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US"/>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10">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w:r>
      <w:r w:rsidR="009B0AF6" w:rsidRPr="00C676AF">
        <w:rPr>
          <w:rFonts w:cs="Segoe UI"/>
          <w:i/>
          <w:iCs/>
          <w:noProof/>
          <w:sz w:val="20"/>
          <w:szCs w:val="20"/>
          <w:u w:val="single"/>
          <w:lang w:val="en-US"/>
        </w:rPr>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" strokeweight="1pt">
                <v:stroke joinstyle="miter"/>
              </v:line>
            </w:pict>
          </mc:Fallback>
        </mc:AlternateContent>
      </w:r>
      <w:r w:rsidR="007677D4">
        <w:rPr>
          <w:rFonts w:cs="Segoe UI"/>
          <w:i/>
          <w:noProof/>
          <w:sz w:val="16"/>
          <w:szCs w:val="16"/>
          <w:lang w:val="en-IN" w:eastAsia="en-IN"/>
        </w:rPr>
        <w:t xml:space="preserve">                   </w:t>
      </w:r>
      <w:r>
        <w:rPr>
          <w:rFonts w:cs="Segoe UI"/>
          <w:i/>
          <w:noProof/>
          <w:sz w:val="16"/>
          <w:szCs w:val="16"/>
          <w:lang w:val="en-IN" w:eastAsia="en-IN"/>
        </w:rPr>
        <w:t xml:space="preserve">                  </w:t>
      </w:r>
      <w:r w:rsidR="007677D4">
        <w:rPr>
          <w:rFonts w:cs="Segoe UI"/>
          <w:i/>
          <w:noProof/>
          <w:sz w:val="16"/>
          <w:szCs w:val="16"/>
          <w:lang w:val="en-IN" w:eastAsia="en-IN"/>
        </w:rPr>
        <w:t xml:space="preserve">  </w:t>
      </w:r>
      <w:hyperlink r:id="rId11" w:history="1">
        <w:r w:rsidR="006F20C0" w:rsidRPr="00481A3C">
          <w:rPr>
            <w:rStyle w:val="Hyperlink"/>
            <w:rFonts w:cs="Segoe UI"/>
            <w:i/>
            <w:noProof/>
            <w:sz w:val="16"/>
            <w:szCs w:val="16"/>
            <w:lang w:val="en-IN" w:eastAsia="en-IN"/>
          </w:rPr>
          <w:t>https://ojs.ukipaulus.ac.id/index.php/psnp</w:t>
        </w:r>
      </w:hyperlink>
      <w:r w:rsidR="006F20C0">
        <w:rPr>
          <w:rFonts w:cs="Segoe UI"/>
          <w:i/>
          <w:noProof/>
          <w:sz w:val="16"/>
          <w:szCs w:val="16"/>
          <w:lang w:val="en-IN" w:eastAsia="en-IN"/>
        </w:rPr>
        <w:t xml:space="preserve"> </w:t>
      </w:r>
      <w:r w:rsidR="006F20C0">
        <w:t xml:space="preserve">  </w:t>
      </w:r>
    </w:p>
    <w:p w14:paraId="76CB2357"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747235D0" w14:textId="1EC4966A"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Humanesia</w:t>
      </w:r>
      <w:r w:rsidR="00E109A4">
        <w:rPr>
          <w:rFonts w:cs="Segoe UI"/>
          <w:b/>
          <w:sz w:val="36"/>
          <w:szCs w:val="28"/>
        </w:rPr>
        <w:t xml:space="preserve"> Pascasarjana</w:t>
      </w:r>
    </w:p>
    <w:p w14:paraId="5199D495" w14:textId="2F27610F" w:rsidR="00AD7C4B" w:rsidRDefault="003A4408" w:rsidP="003A4408">
      <w:pPr>
        <w:spacing w:after="0" w:line="240" w:lineRule="auto"/>
        <w:jc w:val="center"/>
        <w:rPr>
          <w:rFonts w:cs="Segoe UI"/>
          <w:b/>
          <w:sz w:val="16"/>
          <w:szCs w:val="16"/>
        </w:rPr>
      </w:pPr>
      <w:r w:rsidRPr="00886EB8">
        <w:rPr>
          <w:rFonts w:cs="Segoe UI"/>
          <w:b/>
          <w:sz w:val="16"/>
          <w:szCs w:val="16"/>
        </w:rPr>
        <w:t xml:space="preserve">(Humaniora, </w:t>
      </w:r>
      <w:r w:rsidR="00886EB8" w:rsidRPr="00886EB8">
        <w:rPr>
          <w:rFonts w:cs="Segoe UI"/>
          <w:b/>
          <w:sz w:val="16"/>
          <w:szCs w:val="16"/>
        </w:rPr>
        <w:t>Ekonomi, Bisnis, Manajemen, Hukum dan Sosi</w:t>
      </w:r>
      <w:r w:rsidR="00354464">
        <w:rPr>
          <w:rFonts w:cs="Segoe UI"/>
          <w:b/>
          <w:sz w:val="16"/>
          <w:szCs w:val="16"/>
        </w:rPr>
        <w:t>o</w:t>
      </w:r>
      <w:r w:rsidR="00886EB8" w:rsidRPr="00886EB8">
        <w:rPr>
          <w:rFonts w:cs="Segoe UI"/>
          <w:b/>
          <w:sz w:val="16"/>
          <w:szCs w:val="16"/>
        </w:rPr>
        <w:t>logi)</w:t>
      </w:r>
    </w:p>
    <w:p w14:paraId="3F128BA9" w14:textId="0ED6C639" w:rsidR="0010607A" w:rsidRDefault="00886EB8" w:rsidP="00E109A4">
      <w:pPr>
        <w:spacing w:after="0" w:line="240" w:lineRule="auto"/>
        <w:jc w:val="center"/>
        <w:rPr>
          <w:rFonts w:cs="Segoe UI"/>
          <w:b/>
        </w:rPr>
      </w:pPr>
      <w:r w:rsidRPr="0010607A">
        <w:rPr>
          <w:rFonts w:cs="Segoe UI"/>
          <w:b/>
        </w:rPr>
        <w:t>Universitas Kristen Indonesia Paulus</w:t>
      </w:r>
    </w:p>
    <w:p w14:paraId="42211695" w14:textId="133865A4" w:rsidR="007677D4" w:rsidRPr="0010607A" w:rsidRDefault="00E109A4" w:rsidP="00E109A4">
      <w:pPr>
        <w:spacing w:after="0" w:line="240" w:lineRule="auto"/>
        <w:jc w:val="left"/>
        <w:rPr>
          <w:rFonts w:cs="Segoe UI"/>
          <w:b/>
          <w:sz w:val="20"/>
          <w:szCs w:val="20"/>
        </w:rPr>
      </w:pPr>
      <w:r>
        <w:rPr>
          <w:rFonts w:cs="Segoe UI"/>
          <w:b/>
          <w:sz w:val="20"/>
          <w:szCs w:val="20"/>
        </w:rPr>
        <w:t xml:space="preserve">                                                                 </w:t>
      </w:r>
      <w:r w:rsidR="00886EB8" w:rsidRPr="0010607A">
        <w:rPr>
          <w:rFonts w:cs="Segoe UI"/>
          <w:b/>
          <w:sz w:val="20"/>
          <w:szCs w:val="20"/>
        </w:rPr>
        <w:t>Makassar, Indonesia</w:t>
      </w:r>
    </w:p>
    <w:p w14:paraId="4A29B526" w14:textId="0137736E" w:rsidR="001E0508" w:rsidRPr="00C676AF" w:rsidRDefault="00E109A4" w:rsidP="007677D4">
      <w:pPr>
        <w:spacing w:after="0" w:line="240" w:lineRule="auto"/>
        <w:jc w:val="left"/>
        <w:rPr>
          <w:rFonts w:cs="Segoe UI"/>
          <w:b/>
          <w:sz w:val="20"/>
          <w:szCs w:val="20"/>
        </w:rPr>
      </w:pPr>
      <w:r w:rsidRPr="00C676AF">
        <w:rPr>
          <w:rFonts w:cs="Segoe UI"/>
          <w:b/>
          <w:noProof/>
          <w:sz w:val="20"/>
          <w:szCs w:val="20"/>
          <w:lang w:val="en-US"/>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" strokecolor="#008ed2" strokeweight="3pt">
                <v:stroke joinstyle="miter"/>
              </v:line>
            </w:pict>
          </mc:Fallback>
        </mc:AlternateContent>
      </w:r>
    </w:p>
    <w:p w14:paraId="157D411B" w14:textId="4E006BE1" w:rsidR="00AD7C4B" w:rsidRPr="00C676AF" w:rsidRDefault="00AD7C4B" w:rsidP="00676A1B">
      <w:pPr>
        <w:tabs>
          <w:tab w:val="right" w:pos="9026"/>
        </w:tabs>
        <w:spacing w:after="0" w:line="240" w:lineRule="auto"/>
        <w:rPr>
          <w:rFonts w:cs="Segoe UI"/>
          <w:b/>
          <w:sz w:val="20"/>
          <w:szCs w:val="20"/>
        </w:rPr>
      </w:pPr>
      <w:r w:rsidRPr="00C676AF">
        <w:rPr>
          <w:rFonts w:cs="Segoe UI"/>
          <w:b/>
          <w:sz w:val="20"/>
          <w:szCs w:val="20"/>
        </w:rPr>
        <w:tab/>
      </w:r>
    </w:p>
    <w:p w14:paraId="02CA552D" w14:textId="77777777" w:rsidR="0062253F" w:rsidRPr="0062253F" w:rsidRDefault="0062253F" w:rsidP="0062253F">
      <w:pPr>
        <w:tabs>
          <w:tab w:val="right" w:pos="9026"/>
        </w:tabs>
        <w:spacing w:after="0" w:line="240" w:lineRule="auto"/>
        <w:jc w:val="center"/>
        <w:rPr>
          <w:rFonts w:cs="Segoe UI"/>
          <w:b/>
          <w:sz w:val="30"/>
          <w:szCs w:val="30"/>
          <w:lang w:val="en-US"/>
        </w:rPr>
      </w:pPr>
      <w:r w:rsidRPr="0062253F">
        <w:rPr>
          <w:rFonts w:cs="Segoe UI"/>
          <w:b/>
          <w:sz w:val="30"/>
          <w:szCs w:val="30"/>
          <w:lang w:val="en-US"/>
        </w:rPr>
        <w:t xml:space="preserve">ANALISIS PERAN BAGIAN UMUM DAN KEPEGAWAIAN DALAM MENDUKUNG TATA KELOLA </w:t>
      </w:r>
    </w:p>
    <w:p w14:paraId="27324BDC" w14:textId="77777777" w:rsidR="0062253F" w:rsidRPr="0062253F" w:rsidRDefault="0062253F" w:rsidP="0062253F">
      <w:pPr>
        <w:tabs>
          <w:tab w:val="right" w:pos="9026"/>
        </w:tabs>
        <w:spacing w:after="0" w:line="240" w:lineRule="auto"/>
        <w:jc w:val="center"/>
        <w:rPr>
          <w:rFonts w:cs="Segoe UI"/>
          <w:b/>
          <w:sz w:val="30"/>
          <w:szCs w:val="30"/>
          <w:lang w:val="en-US"/>
        </w:rPr>
      </w:pPr>
      <w:r w:rsidRPr="0062253F">
        <w:rPr>
          <w:rFonts w:cs="Segoe UI"/>
          <w:b/>
          <w:sz w:val="30"/>
          <w:szCs w:val="30"/>
          <w:lang w:val="en-US"/>
        </w:rPr>
        <w:t xml:space="preserve">PERENCANAAN PEMBANGUNAN DAERAH </w:t>
      </w:r>
    </w:p>
    <w:p w14:paraId="01376EA5" w14:textId="4F94FD59" w:rsidR="00676A1B" w:rsidRPr="003A4408" w:rsidRDefault="0062253F" w:rsidP="0062253F">
      <w:pPr>
        <w:tabs>
          <w:tab w:val="right" w:pos="9026"/>
        </w:tabs>
        <w:spacing w:after="0" w:line="240" w:lineRule="auto"/>
        <w:jc w:val="center"/>
        <w:rPr>
          <w:rFonts w:cs="Segoe UI"/>
          <w:b/>
          <w:sz w:val="30"/>
          <w:szCs w:val="30"/>
          <w:lang w:val="en-US"/>
        </w:rPr>
      </w:pPr>
      <w:r w:rsidRPr="0062253F">
        <w:rPr>
          <w:rFonts w:cs="Segoe UI"/>
          <w:b/>
          <w:sz w:val="30"/>
          <w:szCs w:val="30"/>
          <w:lang w:val="en-US"/>
        </w:rPr>
        <w:t>KABUPATEN DEIYAI</w:t>
      </w:r>
    </w:p>
    <w:p w14:paraId="3A1EF515" w14:textId="6350003F" w:rsidR="00100027" w:rsidRPr="00100027" w:rsidRDefault="00100027" w:rsidP="007677D4">
      <w:pPr>
        <w:tabs>
          <w:tab w:val="right" w:pos="9026"/>
        </w:tabs>
        <w:spacing w:after="0" w:line="240" w:lineRule="auto"/>
        <w:jc w:val="left"/>
        <w:rPr>
          <w:rFonts w:cs="Segoe UI"/>
          <w:i/>
          <w:sz w:val="24"/>
          <w:szCs w:val="20"/>
          <w:lang w:val="en-US"/>
        </w:rPr>
      </w:pPr>
    </w:p>
    <w:p w14:paraId="469C6E82" w14:textId="183D7E7F" w:rsidR="00361A98" w:rsidRPr="00C676AF" w:rsidRDefault="00361A98" w:rsidP="00676A1B">
      <w:pPr>
        <w:tabs>
          <w:tab w:val="right" w:pos="9026"/>
        </w:tabs>
        <w:spacing w:after="0" w:line="240" w:lineRule="auto"/>
        <w:rPr>
          <w:rFonts w:cs="Segoe UI"/>
          <w:sz w:val="20"/>
          <w:szCs w:val="20"/>
        </w:rPr>
      </w:pPr>
    </w:p>
    <w:p w14:paraId="2A959B97" w14:textId="77777777" w:rsidR="006F20C0" w:rsidRPr="00C676AF" w:rsidRDefault="006F20C0" w:rsidP="00241D17">
      <w:pPr>
        <w:tabs>
          <w:tab w:val="right" w:pos="9026"/>
        </w:tabs>
        <w:spacing w:after="0" w:line="240" w:lineRule="auto"/>
        <w:rPr>
          <w:rFonts w:cs="Segoe UI"/>
          <w:i/>
          <w:sz w:val="16"/>
          <w:szCs w:val="16"/>
          <w:lang w:val="en-US"/>
        </w:rPr>
      </w:pPr>
    </w:p>
    <w:tbl>
      <w:tblPr>
        <w:tblW w:w="5000" w:type="pct"/>
        <w:tblBorders>
          <w:top w:val="single" w:sz="4" w:space="0" w:color="auto"/>
          <w:bottom w:val="single" w:sz="4" w:space="0" w:color="auto"/>
        </w:tblBorders>
        <w:tblLook w:val="04A0" w:firstRow="1" w:lastRow="0" w:firstColumn="1" w:lastColumn="0" w:noHBand="0" w:noVBand="1"/>
      </w:tblPr>
      <w:tblGrid>
        <w:gridCol w:w="2164"/>
        <w:gridCol w:w="7078"/>
      </w:tblGrid>
      <w:tr w:rsidR="00241D17" w:rsidRPr="00C676AF" w14:paraId="0562E13F" w14:textId="77777777" w:rsidTr="00550BFE">
        <w:trPr>
          <w:trHeight w:val="189"/>
        </w:trPr>
        <w:tc>
          <w:tcPr>
            <w:tcW w:w="1171" w:type="pct"/>
            <w:tcBorders>
              <w:top w:val="single" w:sz="4" w:space="0" w:color="auto"/>
              <w:bottom w:val="single" w:sz="4" w:space="0" w:color="auto"/>
            </w:tcBorders>
          </w:tcPr>
          <w:p w14:paraId="312F1C6B" w14:textId="05A6C11E"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7761FE3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57D7D53D" w14:textId="77777777" w:rsidTr="00550BFE">
        <w:trPr>
          <w:trHeight w:val="1678"/>
        </w:trPr>
        <w:tc>
          <w:tcPr>
            <w:tcW w:w="1171" w:type="pct"/>
            <w:tcBorders>
              <w:top w:val="single" w:sz="4" w:space="0" w:color="auto"/>
              <w:bottom w:val="single" w:sz="4" w:space="0" w:color="auto"/>
            </w:tcBorders>
          </w:tcPr>
          <w:p w14:paraId="440C95CD" w14:textId="77777777" w:rsidR="001E0508" w:rsidRPr="00332E82" w:rsidRDefault="001E0508" w:rsidP="00417363">
            <w:pPr>
              <w:spacing w:after="0" w:line="240" w:lineRule="auto"/>
              <w:rPr>
                <w:rFonts w:eastAsia="Times New Roman" w:cs="Segoe UI"/>
                <w:b/>
                <w:iCs/>
                <w:color w:val="181717"/>
                <w:sz w:val="20"/>
                <w:szCs w:val="20"/>
                <w:lang w:val="en-US"/>
              </w:rPr>
            </w:pPr>
          </w:p>
          <w:p w14:paraId="33F6629F" w14:textId="774D66A1" w:rsidR="00241D17" w:rsidRPr="00C676AF" w:rsidRDefault="00241D17" w:rsidP="00886EB8">
            <w:pPr>
              <w:spacing w:after="0" w:line="240" w:lineRule="auto"/>
              <w:jc w:val="left"/>
              <w:rPr>
                <w:rFonts w:eastAsia="Times New Roman" w:cs="Segoe UI"/>
                <w:i/>
                <w:color w:val="181717"/>
                <w:sz w:val="20"/>
                <w:szCs w:val="20"/>
              </w:rPr>
            </w:pPr>
          </w:p>
        </w:tc>
        <w:tc>
          <w:tcPr>
            <w:tcW w:w="3829" w:type="pct"/>
            <w:tcBorders>
              <w:top w:val="single" w:sz="4" w:space="0" w:color="auto"/>
              <w:bottom w:val="single" w:sz="4" w:space="0" w:color="auto"/>
            </w:tcBorders>
          </w:tcPr>
          <w:p w14:paraId="2BFB8228" w14:textId="77777777" w:rsidR="0062253F" w:rsidRPr="0062253F" w:rsidRDefault="00241D17" w:rsidP="0062253F">
            <w:pPr>
              <w:spacing w:after="0" w:line="240" w:lineRule="auto"/>
              <w:rPr>
                <w:rFonts w:cs="Segoe UI"/>
                <w:i/>
                <w:iCs/>
                <w:sz w:val="20"/>
                <w:szCs w:val="20"/>
              </w:rPr>
            </w:pPr>
            <w:r w:rsidRPr="00C676AF">
              <w:rPr>
                <w:rFonts w:eastAsia="Times New Roman" w:cs="Segoe UI"/>
                <w:b/>
                <w:i/>
                <w:iCs/>
                <w:sz w:val="20"/>
                <w:szCs w:val="20"/>
              </w:rPr>
              <w:t>Abstract:</w:t>
            </w:r>
            <w:r w:rsidRPr="00C676AF">
              <w:rPr>
                <w:rFonts w:cs="Segoe UI"/>
                <w:i/>
                <w:iCs/>
                <w:sz w:val="20"/>
                <w:szCs w:val="20"/>
              </w:rPr>
              <w:t xml:space="preserve"> </w:t>
            </w:r>
            <w:r w:rsidR="0062253F" w:rsidRPr="0062253F">
              <w:rPr>
                <w:rFonts w:cs="Segoe UI"/>
                <w:i/>
                <w:iCs/>
                <w:sz w:val="20"/>
                <w:szCs w:val="20"/>
              </w:rPr>
              <w:t>This study aims to analyze the role of the General Affairs and Personnel Division in supporting the governance of regional development planning in Deiyai Regency, identify supporting and inhibiting factors, and analyze strategies to optimize the role of the General Affairs and Personnel Division in improving regional development planning governance.</w:t>
            </w:r>
          </w:p>
          <w:p w14:paraId="6ABD08ED" w14:textId="77777777" w:rsidR="0062253F" w:rsidRPr="0062253F" w:rsidRDefault="0062253F" w:rsidP="0062253F">
            <w:pPr>
              <w:spacing w:after="0" w:line="240" w:lineRule="auto"/>
              <w:rPr>
                <w:rFonts w:cs="Segoe UI"/>
                <w:i/>
                <w:iCs/>
                <w:sz w:val="20"/>
                <w:szCs w:val="20"/>
              </w:rPr>
            </w:pPr>
            <w:r w:rsidRPr="0062253F">
              <w:rPr>
                <w:rFonts w:cs="Segoe UI"/>
                <w:i/>
                <w:iCs/>
                <w:sz w:val="20"/>
                <w:szCs w:val="20"/>
              </w:rPr>
              <w:t>This research employed a qualitative approach with a descriptive research design. Data were collected through interviews, observation, and documentation. The research informants consisted of officials and personnel directly involved in administrative and regional development planning processes, namely the Secretary of Mapped, Head of Program Subdivision, Implementing Staff, and the Head of the Regional Development Planning Agency (Bappeda) of Deiyai Regency. Data analysis used the Miles and Huberman model, which includes data reduction, data presentation, and conclusion drawing. Data validity was ensured through source triangulation, method triangulation, and data confirmation.</w:t>
            </w:r>
          </w:p>
          <w:p w14:paraId="710C687A" w14:textId="77777777" w:rsidR="0062253F" w:rsidRPr="0062253F" w:rsidRDefault="0062253F" w:rsidP="0062253F">
            <w:pPr>
              <w:spacing w:after="0" w:line="240" w:lineRule="auto"/>
              <w:rPr>
                <w:rFonts w:cs="Segoe UI"/>
                <w:i/>
                <w:iCs/>
                <w:sz w:val="20"/>
                <w:szCs w:val="20"/>
              </w:rPr>
            </w:pPr>
            <w:r w:rsidRPr="0062253F">
              <w:rPr>
                <w:rFonts w:cs="Segoe UI"/>
                <w:i/>
                <w:iCs/>
                <w:sz w:val="20"/>
                <w:szCs w:val="20"/>
              </w:rPr>
              <w:t>The results of the study indicate that the General Affairs and Personnel Division plays a strategic role in supporting regional development planning governance through administrative coordination, document and information management, personnel development, and the management of supporting facilities and infrastructure. However, the implementation of these roles has not been fully optimal due to several challenges, including limited human resources, information systems that are not yet fully integrated, inadequate facilities and infrastructure, and inter-agency coordination that still needs strengthening. Supporting factors identified include the existence of regulations, leadership support, cooperation among employees, and personnel commitment. Optimization strategies needed include strengthening inter-agency coordination, developing information systems and digitalizing documents, improving personnel capacity, and providing adequate supporting facilities.</w:t>
            </w:r>
          </w:p>
          <w:p w14:paraId="0410FE3E" w14:textId="77777777" w:rsidR="0062253F" w:rsidRPr="0062253F" w:rsidRDefault="0062253F" w:rsidP="0062253F">
            <w:pPr>
              <w:spacing w:after="0" w:line="240" w:lineRule="auto"/>
              <w:rPr>
                <w:rFonts w:cs="Segoe UI"/>
                <w:i/>
                <w:iCs/>
                <w:sz w:val="20"/>
                <w:szCs w:val="20"/>
              </w:rPr>
            </w:pPr>
            <w:r w:rsidRPr="0062253F">
              <w:rPr>
                <w:rFonts w:cs="Segoe UI"/>
                <w:i/>
                <w:iCs/>
                <w:sz w:val="20"/>
                <w:szCs w:val="20"/>
              </w:rPr>
              <w:t xml:space="preserve">This study concludes that the success of regional development planning governance does not solely depend on technical planning institutions but is also influenced by the effectiveness of the General Affairs and Personnel Division as an administrative and coordination support element within government institutions. Therefore, strengthening institutional capacity and </w:t>
            </w:r>
            <w:r w:rsidRPr="0062253F">
              <w:rPr>
                <w:rFonts w:cs="Segoe UI"/>
                <w:i/>
                <w:iCs/>
                <w:sz w:val="20"/>
                <w:szCs w:val="20"/>
              </w:rPr>
              <w:lastRenderedPageBreak/>
              <w:t>improving the quality of administrative services are essential steps in achieving more effective, transparent, and accountable regional development planning governance in Deiyai Regency.</w:t>
            </w:r>
          </w:p>
          <w:p w14:paraId="4147099B" w14:textId="1AF655FC" w:rsidR="0062253F" w:rsidRDefault="0062253F" w:rsidP="0062253F">
            <w:pPr>
              <w:spacing w:after="0" w:line="240" w:lineRule="auto"/>
              <w:rPr>
                <w:rFonts w:cs="Segoe UI"/>
                <w:i/>
                <w:iCs/>
                <w:sz w:val="20"/>
                <w:szCs w:val="20"/>
                <w:lang w:val="en-US"/>
              </w:rPr>
            </w:pPr>
            <w:r w:rsidRPr="0062253F">
              <w:rPr>
                <w:rFonts w:cs="Segoe UI"/>
                <w:i/>
                <w:iCs/>
                <w:sz w:val="20"/>
                <w:szCs w:val="20"/>
              </w:rPr>
              <w:t>Keywords: General Affairs and Personnel Division, Governance, Regional Development Planning, Administrative Coordination, Deiyai Regency.</w:t>
            </w:r>
          </w:p>
          <w:p w14:paraId="38071BBE" w14:textId="77777777" w:rsidR="001E0508" w:rsidRPr="00C676AF" w:rsidRDefault="001E0508" w:rsidP="001E0508">
            <w:pPr>
              <w:spacing w:after="0" w:line="240" w:lineRule="auto"/>
              <w:rPr>
                <w:rFonts w:eastAsia="Times New Roman" w:cs="Segoe UI"/>
                <w:sz w:val="20"/>
                <w:szCs w:val="20"/>
              </w:rPr>
            </w:pPr>
          </w:p>
          <w:p w14:paraId="3968C054" w14:textId="77777777" w:rsidR="00886EB8" w:rsidRDefault="00886EB8" w:rsidP="001E0508">
            <w:pPr>
              <w:spacing w:after="0" w:line="240" w:lineRule="auto"/>
              <w:rPr>
                <w:rFonts w:eastAsia="Times New Roman" w:cs="Segoe UI"/>
                <w:b/>
                <w:iCs/>
                <w:sz w:val="20"/>
                <w:szCs w:val="20"/>
              </w:rPr>
            </w:pPr>
          </w:p>
          <w:p w14:paraId="04D8FA9E" w14:textId="77777777" w:rsidR="0062253F" w:rsidRPr="0062253F" w:rsidRDefault="00241D17" w:rsidP="0062253F">
            <w:pPr>
              <w:spacing w:after="0" w:line="240" w:lineRule="auto"/>
              <w:rPr>
                <w:rFonts w:eastAsia="Times New Roman" w:cs="Segoe UI"/>
                <w:iCs/>
                <w:sz w:val="20"/>
                <w:szCs w:val="20"/>
              </w:rPr>
            </w:pPr>
            <w:r w:rsidRPr="00C676AF">
              <w:rPr>
                <w:rFonts w:eastAsia="Times New Roman" w:cs="Segoe UI"/>
                <w:b/>
                <w:iCs/>
                <w:sz w:val="20"/>
                <w:szCs w:val="20"/>
              </w:rPr>
              <w:t>Abstrak:</w:t>
            </w:r>
            <w:r w:rsidRPr="00C676AF">
              <w:rPr>
                <w:rFonts w:eastAsia="Times New Roman" w:cs="Segoe UI"/>
                <w:iCs/>
                <w:sz w:val="20"/>
                <w:szCs w:val="20"/>
              </w:rPr>
              <w:t xml:space="preserve"> </w:t>
            </w:r>
            <w:r w:rsidR="0062253F" w:rsidRPr="0062253F">
              <w:rPr>
                <w:rFonts w:eastAsia="Times New Roman" w:cs="Segoe UI"/>
                <w:iCs/>
                <w:sz w:val="20"/>
                <w:szCs w:val="20"/>
              </w:rPr>
              <w:t>Penelitian ini bertujuan untuk menganalisis peran Bagian Umum dan Kepegawaian dalam mendukung tata kelola perencanaan pembangunan daerah di Kabupaten Deiyai, mengidentifikasi faktor pendukung dan penghambat, serta menganalisis strategi optimalisasi peran Bagian Umum dan Kepegawaian dalam meningkatkan tata kelola perencanaan pembangunan daerah.</w:t>
            </w:r>
          </w:p>
          <w:p w14:paraId="13132C49" w14:textId="77777777" w:rsidR="0062253F" w:rsidRPr="0062253F" w:rsidRDefault="0062253F" w:rsidP="0062253F">
            <w:pPr>
              <w:spacing w:after="0" w:line="240" w:lineRule="auto"/>
              <w:rPr>
                <w:rFonts w:eastAsia="Times New Roman" w:cs="Segoe UI"/>
                <w:iCs/>
                <w:sz w:val="20"/>
                <w:szCs w:val="20"/>
              </w:rPr>
            </w:pPr>
            <w:r w:rsidRPr="0062253F">
              <w:rPr>
                <w:rFonts w:eastAsia="Times New Roman" w:cs="Segoe UI"/>
                <w:iCs/>
                <w:sz w:val="20"/>
                <w:szCs w:val="20"/>
              </w:rPr>
              <w:t>Penelitian ini menggunakan pendekatan kualitatif dengan jenis penelitian deskriptif. Teknik pengumpulan data dilakukan melalui wawancara, observasi, dan dokumentasi. Informan penelitian terdiri atas pejabat dan aparatur yang memiliki keterlibatan langsung dalam proses administrasi dan perencanaan pembangunan daerah, yaitu Sekretaris Mapped, Kepala Subbagian Program, Pelaksana, dan Kepala Bappeda Kabupaten Deiyai. Teknik analisis data menggunakan model Miles dan Huberman yang meliputi reduksi data, penyajian data, dan penarikan kesimpulan. Keabsahan data dilakukan melalui triangulasi sumber, triangulasi metode, dan konfirmasi data.</w:t>
            </w:r>
          </w:p>
          <w:p w14:paraId="6196986D" w14:textId="77777777" w:rsidR="0062253F" w:rsidRPr="0062253F" w:rsidRDefault="0062253F" w:rsidP="0062253F">
            <w:pPr>
              <w:spacing w:after="0" w:line="240" w:lineRule="auto"/>
              <w:rPr>
                <w:rFonts w:eastAsia="Times New Roman" w:cs="Segoe UI"/>
                <w:iCs/>
                <w:sz w:val="20"/>
                <w:szCs w:val="20"/>
              </w:rPr>
            </w:pPr>
            <w:r w:rsidRPr="0062253F">
              <w:rPr>
                <w:rFonts w:eastAsia="Times New Roman" w:cs="Segoe UI"/>
                <w:iCs/>
                <w:sz w:val="20"/>
                <w:szCs w:val="20"/>
              </w:rPr>
              <w:t>Hasil penelitian menunjukkan bahwa Bagian Umum dan Kepegawaian memiliki peran strategis dalam mendukung tata kelola perencanaan pembangunan daerah melalui fungsi koordinasi administratif, pengelolaan dokumen dan informasi, pembinaan aparatur, serta pengelolaan sarana dan prasarana pendukung pemerintahan. Namun demikian, pelaksanaan peran tersebut belum berjalan secara optimal karena masih menghadapi berbagai kendala, seperti keterbatasan sumber daya manusia, sistem informasi yang belum sepenuhnya terintegrasi, keterbatasan sarana dan prasarana, serta koordinasi antarperangkat daerah yang masih perlu diperkuat. Faktor pendukung yang ditemukan meliputi adanya regulasi, dukungan pimpinan, kerja sama antarpegawai, dan komitmen aparatur. Strategi optimalisasi yang diperlukan meliputi penguatan koordinasi antar-OPD, pengembangan sistem informasi dan digitalisasi dokumen, peningkatan kapasitas aparatur, serta penyediaan fasilitas pendukung yang memadai.</w:t>
            </w:r>
          </w:p>
          <w:p w14:paraId="6962785E" w14:textId="77777777" w:rsidR="0062253F" w:rsidRPr="0062253F" w:rsidRDefault="0062253F" w:rsidP="0062253F">
            <w:pPr>
              <w:spacing w:after="0" w:line="240" w:lineRule="auto"/>
              <w:rPr>
                <w:rFonts w:eastAsia="Times New Roman" w:cs="Segoe UI"/>
                <w:iCs/>
                <w:sz w:val="20"/>
                <w:szCs w:val="20"/>
              </w:rPr>
            </w:pPr>
            <w:r w:rsidRPr="0062253F">
              <w:rPr>
                <w:rFonts w:eastAsia="Times New Roman" w:cs="Segoe UI"/>
                <w:iCs/>
                <w:sz w:val="20"/>
                <w:szCs w:val="20"/>
              </w:rPr>
              <w:t>Penelitian ini menyimpulkan bahwa keberhasilan tata kelola perencanaan pembangunan daerah tidak hanya bergantung pada lembaga teknis perencana, tetapi juga dipengaruhi oleh efektivitas peran Bagian Umum dan Kepegawaian sebagai unsur pendukung administrasi dan koordinasi pemerintahan. Oleh karena itu, penguatan kapasitas kelembagaan dan peningkatan kualitas pelayanan administrasi menjadi langkah penting dalam mewujudkan tata kelola perencanaan pembangunan daerah yang lebih efektif, transparan, dan akuntabel di Kabupaten Deiyai.</w:t>
            </w:r>
          </w:p>
          <w:p w14:paraId="7D11FA78" w14:textId="01B0A823" w:rsidR="0062253F" w:rsidRDefault="0062253F" w:rsidP="0062253F">
            <w:pPr>
              <w:spacing w:after="0" w:line="240" w:lineRule="auto"/>
              <w:rPr>
                <w:rFonts w:eastAsia="Times New Roman" w:cs="Segoe UI"/>
                <w:iCs/>
                <w:sz w:val="20"/>
                <w:szCs w:val="20"/>
                <w:lang w:val="en-US"/>
              </w:rPr>
            </w:pPr>
            <w:r w:rsidRPr="0062253F">
              <w:rPr>
                <w:rFonts w:eastAsia="Times New Roman" w:cs="Segoe UI"/>
                <w:iCs/>
                <w:sz w:val="20"/>
                <w:szCs w:val="20"/>
              </w:rPr>
              <w:t>Kata Kunci: Bagian Umum dan Kepegawaian, Tata Kelola, Perencanaan Pembangunan Daerah, Koordinasi Administrasi, Kabupaten Deiyai.</w:t>
            </w:r>
          </w:p>
          <w:p w14:paraId="5CE97357" w14:textId="30978E9E" w:rsidR="00147D80" w:rsidRDefault="00147D80" w:rsidP="001E0508">
            <w:pPr>
              <w:spacing w:after="0" w:line="240" w:lineRule="auto"/>
              <w:rPr>
                <w:rStyle w:val="Strong"/>
                <w:rFonts w:cs="Segoe UI"/>
                <w:b w:val="0"/>
                <w:bCs w:val="0"/>
                <w:color w:val="000000"/>
                <w:sz w:val="21"/>
                <w:szCs w:val="21"/>
                <w:shd w:val="clear" w:color="auto" w:fill="FFFFFF"/>
              </w:rPr>
            </w:pPr>
          </w:p>
          <w:p w14:paraId="414A3B75" w14:textId="2EDC7993" w:rsidR="001E0508" w:rsidRPr="00332E82" w:rsidRDefault="001E0508" w:rsidP="001E0508">
            <w:pPr>
              <w:spacing w:after="0" w:line="240" w:lineRule="auto"/>
              <w:rPr>
                <w:rFonts w:eastAsia="Times New Roman" w:cs="Segoe UI"/>
                <w:iCs/>
                <w:sz w:val="20"/>
                <w:szCs w:val="20"/>
                <w:lang w:val="en-ID"/>
              </w:rPr>
            </w:pPr>
          </w:p>
        </w:tc>
      </w:tr>
      <w:tr w:rsidR="00241D17" w:rsidRPr="00C676AF" w14:paraId="72CB6547" w14:textId="77777777" w:rsidTr="00550BFE">
        <w:trPr>
          <w:trHeight w:val="161"/>
        </w:trPr>
        <w:tc>
          <w:tcPr>
            <w:tcW w:w="5000" w:type="pct"/>
            <w:gridSpan w:val="2"/>
            <w:tcBorders>
              <w:top w:val="single" w:sz="4" w:space="0" w:color="auto"/>
              <w:bottom w:val="single" w:sz="4" w:space="0" w:color="auto"/>
            </w:tcBorders>
          </w:tcPr>
          <w:p w14:paraId="0E1C67EB" w14:textId="05B9A8A9" w:rsidR="00550BFE" w:rsidRPr="006F20C0" w:rsidRDefault="00550BFE" w:rsidP="00732CD5">
            <w:pPr>
              <w:spacing w:after="0" w:line="240" w:lineRule="auto"/>
              <w:rPr>
                <w:rFonts w:cs="Segoe UI"/>
                <w:sz w:val="20"/>
                <w:szCs w:val="20"/>
              </w:rPr>
            </w:pPr>
          </w:p>
        </w:tc>
      </w:tr>
    </w:tbl>
    <w:p w14:paraId="505D0FCD" w14:textId="7878117F"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2"/>
          <w:footerReference w:type="default" r:id="rId13"/>
          <w:headerReference w:type="first" r:id="rId14"/>
          <w:type w:val="continuous"/>
          <w:pgSz w:w="11906" w:h="16838" w:code="9"/>
          <w:pgMar w:top="1440" w:right="1440" w:bottom="1440" w:left="1440" w:header="709" w:footer="709" w:gutter="0"/>
          <w:cols w:space="708"/>
          <w:titlePg/>
          <w:docGrid w:linePitch="360"/>
        </w:sectPr>
      </w:pPr>
    </w:p>
    <w:p w14:paraId="3EFD5847" w14:textId="02FC486E" w:rsidR="001E0508" w:rsidRDefault="00E02EE7" w:rsidP="00E02EE7">
      <w:pPr>
        <w:pStyle w:val="Heading3"/>
        <w:ind w:firstLine="66"/>
      </w:pPr>
      <w:r w:rsidRPr="001E0508">
        <w:t>PENDAHULUAN</w:t>
      </w:r>
    </w:p>
    <w:p w14:paraId="6E615743" w14:textId="77777777" w:rsidR="0062253F" w:rsidRPr="0062253F" w:rsidRDefault="0062253F" w:rsidP="0062253F">
      <w:pPr>
        <w:ind w:left="1134"/>
        <w:rPr>
          <w:lang w:val="en-AU" w:eastAsia="zh-CN"/>
        </w:rPr>
      </w:pPr>
      <w:r w:rsidRPr="0062253F">
        <w:rPr>
          <w:lang w:val="en-AU" w:eastAsia="zh-CN"/>
        </w:rPr>
        <w:t>1.1 Latar Belakang</w:t>
      </w:r>
    </w:p>
    <w:p w14:paraId="275D9150" w14:textId="77777777" w:rsidR="0062253F" w:rsidRPr="0062253F" w:rsidRDefault="0062253F" w:rsidP="0062253F">
      <w:pPr>
        <w:ind w:left="1134"/>
        <w:rPr>
          <w:lang w:val="en-AU" w:eastAsia="zh-CN"/>
        </w:rPr>
      </w:pPr>
      <w:r w:rsidRPr="0062253F">
        <w:rPr>
          <w:lang w:val="en-AU" w:eastAsia="zh-CN"/>
        </w:rPr>
        <w:t xml:space="preserve">Perencanaan pembangunan daerah merupakan proses sistematis dalam menetapkan arah, kebijakan, program, dan strategi pembangunan pada tingkat daerah guna mencapai tujuan pembangunan secara efektif, efisien, dan berkelanjutan. </w:t>
      </w:r>
      <w:proofErr w:type="gramStart"/>
      <w:r w:rsidRPr="0062253F">
        <w:rPr>
          <w:lang w:val="en-AU" w:eastAsia="zh-CN"/>
        </w:rPr>
        <w:t>Perencanaan yang baik menjadi fondasi utama dalam penyelenggaraan pemerintahan daerah karena berfungsi sebagai pedoman dalam pelaksanaan program, pengalokasian sumber daya, serta pengukuran keberhasilan pembangunan.</w:t>
      </w:r>
      <w:proofErr w:type="gramEnd"/>
      <w:r w:rsidRPr="0062253F">
        <w:rPr>
          <w:lang w:val="en-AU" w:eastAsia="zh-CN"/>
        </w:rPr>
        <w:t xml:space="preserve"> </w:t>
      </w:r>
      <w:proofErr w:type="gramStart"/>
      <w:r w:rsidRPr="0062253F">
        <w:rPr>
          <w:lang w:val="en-AU" w:eastAsia="zh-CN"/>
        </w:rPr>
        <w:t>Oleh karena itu, kualitas perencanaan pembangunan sangat menentukan keberhasilan pemerintah daerah dalam meningkatkan kesejahteraan masyarakat dan kualitas pelayanan publik.</w:t>
      </w:r>
      <w:proofErr w:type="gramEnd"/>
    </w:p>
    <w:p w14:paraId="4B9C7A29" w14:textId="77777777" w:rsidR="0062253F" w:rsidRPr="0062253F" w:rsidRDefault="0062253F" w:rsidP="0062253F">
      <w:pPr>
        <w:ind w:left="1134"/>
        <w:rPr>
          <w:lang w:val="en-AU" w:eastAsia="zh-CN"/>
        </w:rPr>
      </w:pPr>
      <w:proofErr w:type="gramStart"/>
      <w:r w:rsidRPr="0062253F">
        <w:rPr>
          <w:lang w:val="en-AU" w:eastAsia="zh-CN"/>
        </w:rPr>
        <w:t>Penyelenggaraan perencanaan pembangunan daerah pada dasarnya dilaksanakan berdasarkan prinsip tata kelola pemerintahan yang baik (good governance), yang menekankan transparansi, akuntabilitas, efektivitas, efisiensi, partisipasi masyarakat, serta kepastian hukum.</w:t>
      </w:r>
      <w:proofErr w:type="gramEnd"/>
      <w:r w:rsidRPr="0062253F">
        <w:rPr>
          <w:lang w:val="en-AU" w:eastAsia="zh-CN"/>
        </w:rPr>
        <w:t xml:space="preserve"> Prinsip-prinsip tersebut menjadi landasan penting agar proses perencanaan tidak hanya bersifat administratif, tetapi juga responsif terhadap kebutuhan dan aspirasi masyarakat serta mampu menjawab tantangan pembangunan daerah secara nyata.</w:t>
      </w:r>
    </w:p>
    <w:p w14:paraId="4D075767" w14:textId="77777777" w:rsidR="0062253F" w:rsidRPr="0062253F" w:rsidRDefault="0062253F" w:rsidP="0062253F">
      <w:pPr>
        <w:ind w:left="1134"/>
        <w:rPr>
          <w:lang w:val="en-AU" w:eastAsia="zh-CN"/>
        </w:rPr>
      </w:pPr>
      <w:r w:rsidRPr="0062253F">
        <w:rPr>
          <w:lang w:val="en-AU" w:eastAsia="zh-CN"/>
        </w:rPr>
        <w:t xml:space="preserve">Penguatan tata kelola perencanaan pembangunan daerah sejalan dengan perkembangan regulasi nasional dalam </w:t>
      </w:r>
      <w:proofErr w:type="gramStart"/>
      <w:r w:rsidRPr="0062253F">
        <w:rPr>
          <w:lang w:val="en-AU" w:eastAsia="zh-CN"/>
        </w:rPr>
        <w:t>lima</w:t>
      </w:r>
      <w:proofErr w:type="gramEnd"/>
      <w:r w:rsidRPr="0062253F">
        <w:rPr>
          <w:lang w:val="en-AU" w:eastAsia="zh-CN"/>
        </w:rPr>
        <w:t xml:space="preserve"> tahun terakhir. </w:t>
      </w:r>
      <w:proofErr w:type="gramStart"/>
      <w:r w:rsidRPr="0062253F">
        <w:rPr>
          <w:lang w:val="en-AU" w:eastAsia="zh-CN"/>
        </w:rPr>
        <w:t>Pemerintah telah menerbitkan berbagai kebijakan untuk memperkuat sinkronisasi perencanaan, penganggaran, dan tata kelola aparatur pemerintahan.</w:t>
      </w:r>
      <w:proofErr w:type="gramEnd"/>
      <w:r w:rsidRPr="0062253F">
        <w:rPr>
          <w:lang w:val="en-AU" w:eastAsia="zh-CN"/>
        </w:rPr>
        <w:t xml:space="preserve"> Hal ini tercermin dalam Undang-Undang Nomor 11 Tahun 2020 tentang Cipta Kerja yang mendorong reformasi birokrasi dan peningkatan efektivitas pelayanan publik, Undang-Undang Nomor 1 Tahun 2022 tentang Hubungan Keuangan antara Pemerintah Pusat dan Pemerintahan Daerah yang menekankan keterpaduan antara perencanaan pembangunan dan pengelolaan keuangan daerah, serta Undang-Undang Nomor 20 Tahun 2023 tentang Aparatur Sipil Negara yang menegaskan pentingnya profesionalisme, kompetensi, dan sistem merit dalam pengelolaan aparatur pemerintah. Selain itu, Peraturan Pemerintah Nomor 17 Tahun 2020 tentang perubahan atas Peraturan Pemerintah mengenai Manajemen Pegawai Negeri Sipil turut memperkuat tata kelola kepegawaian dalam mendukung pelaksanaan tugas pemerintahan. </w:t>
      </w:r>
      <w:proofErr w:type="gramStart"/>
      <w:r w:rsidRPr="0062253F">
        <w:rPr>
          <w:lang w:val="en-AU" w:eastAsia="zh-CN"/>
        </w:rPr>
        <w:t>Dalam konteks perencanaan daerah, penguatan sistem informasi juga didukung melalui kebijakan Sistem Informasi Pemerintahan Daerah (SIPD) yang diatur melalui regulasi Kementerian Dalam Negeri guna meningkatkan integrasi data dan dokumen pembangunan.</w:t>
      </w:r>
      <w:proofErr w:type="gramEnd"/>
    </w:p>
    <w:p w14:paraId="2DB0E276" w14:textId="77777777" w:rsidR="0062253F" w:rsidRPr="0062253F" w:rsidRDefault="0062253F" w:rsidP="0062253F">
      <w:pPr>
        <w:ind w:left="1134"/>
        <w:rPr>
          <w:lang w:val="en-AU" w:eastAsia="zh-CN"/>
        </w:rPr>
      </w:pPr>
      <w:proofErr w:type="gramStart"/>
      <w:r w:rsidRPr="0062253F">
        <w:rPr>
          <w:lang w:val="en-AU" w:eastAsia="zh-CN"/>
        </w:rPr>
        <w:t>Dalam penyelenggaraan pemerintahan daerah, Bagian Umum dan Kepegawaian (selanjutnya disebut Bagian Umum) memiliki peran strategis sebagai unsur staf pendukung yang menunjang kelancaran tata kelola pemerintahan dan perencanaan pembangunan daerah.</w:t>
      </w:r>
      <w:proofErr w:type="gramEnd"/>
      <w:r w:rsidRPr="0062253F">
        <w:rPr>
          <w:lang w:val="en-AU" w:eastAsia="zh-CN"/>
        </w:rPr>
        <w:t xml:space="preserve"> Sebagai bagian dari Sekretariat Daerah, Bagian Umum bertanggung jawab dalam pengelolaan administrasi pemerintahan, koordinasi kebijakan, pelayanan administratif, pengelolaan aset dan sarana prasarana, pengarsipan dan dokumentasi, serta pembinaan aparatur. Fungsi-fungsi tersebut memiliki keterkaitan yang erat dengan proses perencanaan pembangunan karena keberhasilan perencanaan tidak hanya ditentukan oleh substansi kebijakan, tetapi juga oleh kualitas dukungan administratif, koordinatif, dan kelembagaan.</w:t>
      </w:r>
    </w:p>
    <w:p w14:paraId="75EC8CC0" w14:textId="77777777" w:rsidR="0062253F" w:rsidRPr="0062253F" w:rsidRDefault="0062253F" w:rsidP="0062253F">
      <w:pPr>
        <w:ind w:left="1134"/>
        <w:rPr>
          <w:lang w:val="en-AU" w:eastAsia="zh-CN"/>
        </w:rPr>
      </w:pPr>
      <w:r w:rsidRPr="0062253F">
        <w:rPr>
          <w:lang w:val="en-AU" w:eastAsia="zh-CN"/>
        </w:rPr>
        <w:t xml:space="preserve">Tata kelola perencanaan pembangunan daerah melibatkan sistem, mekanisme, dan proses pengelolaan yang partisipatif dengan melibatkan berbagai pemangku kepentingan, seperti pemerintah daerah, DPRD, masyarakat, pelaku usaha, serta organisasi kemasyarakatan. Tata kelola yang baik </w:t>
      </w:r>
      <w:proofErr w:type="gramStart"/>
      <w:r w:rsidRPr="0062253F">
        <w:rPr>
          <w:lang w:val="en-AU" w:eastAsia="zh-CN"/>
        </w:rPr>
        <w:t>akan</w:t>
      </w:r>
      <w:proofErr w:type="gramEnd"/>
      <w:r w:rsidRPr="0062253F">
        <w:rPr>
          <w:lang w:val="en-AU" w:eastAsia="zh-CN"/>
        </w:rPr>
        <w:t xml:space="preserve"> memastikan bahwa proses perencanaan berjalan secara terbuka, terukur, dan berorientasi pada kepentingan publik. </w:t>
      </w:r>
      <w:proofErr w:type="gramStart"/>
      <w:r w:rsidRPr="0062253F">
        <w:rPr>
          <w:lang w:val="en-AU" w:eastAsia="zh-CN"/>
        </w:rPr>
        <w:t>Dalam konteks tersebut, Bagian Umum memiliki posisi penting dalam mendukung terselenggaranya koordinasi lintas perangkat daerah, pengelolaan administrasi dan informasi pembangunan, serta penyediaan dukungan kelembagaan yang memadai.</w:t>
      </w:r>
      <w:proofErr w:type="gramEnd"/>
    </w:p>
    <w:p w14:paraId="0EE09152" w14:textId="77777777" w:rsidR="0062253F" w:rsidRPr="0062253F" w:rsidRDefault="0062253F" w:rsidP="0062253F">
      <w:pPr>
        <w:ind w:left="1134"/>
        <w:rPr>
          <w:lang w:val="en-AU" w:eastAsia="zh-CN"/>
        </w:rPr>
      </w:pPr>
      <w:r w:rsidRPr="0062253F">
        <w:rPr>
          <w:lang w:val="en-AU" w:eastAsia="zh-CN"/>
        </w:rPr>
        <w:t xml:space="preserve">Di Kabupaten Deiyai, Provinsi Papua Tengah, upaya pengembangan sistem perencanaan pembangunan terus dilakukan sebagai bagian dari peningkatan kualitas penyelenggaraan pemerintahan daerah. </w:t>
      </w:r>
      <w:proofErr w:type="gramStart"/>
      <w:r w:rsidRPr="0062253F">
        <w:rPr>
          <w:lang w:val="en-AU" w:eastAsia="zh-CN"/>
        </w:rPr>
        <w:t>Namun demikian, berdasarkan pengamatan awal, informasi dari responden, serta masukan dari para pemangku kepentingan, tata kelola perencanaan pembangunan daerah masih menghadapi sejumlah tantangan yang memerlukan perhatian serius.</w:t>
      </w:r>
      <w:proofErr w:type="gramEnd"/>
      <w:r w:rsidRPr="0062253F">
        <w:rPr>
          <w:lang w:val="en-AU" w:eastAsia="zh-CN"/>
        </w:rPr>
        <w:t xml:space="preserve"> Permasalahan tersebut antara lain:</w:t>
      </w:r>
    </w:p>
    <w:p w14:paraId="5833BC19" w14:textId="77777777" w:rsidR="0062253F" w:rsidRPr="0062253F" w:rsidRDefault="0062253F" w:rsidP="0062253F">
      <w:pPr>
        <w:ind w:left="1134"/>
        <w:rPr>
          <w:lang w:val="en-AU" w:eastAsia="zh-CN"/>
        </w:rPr>
      </w:pPr>
      <w:r w:rsidRPr="0062253F">
        <w:rPr>
          <w:lang w:val="en-AU" w:eastAsia="zh-CN"/>
        </w:rPr>
        <w:t>1.</w:t>
      </w:r>
      <w:r w:rsidRPr="0062253F">
        <w:rPr>
          <w:lang w:val="en-AU" w:eastAsia="zh-CN"/>
        </w:rPr>
        <w:tab/>
        <w:t>Koordinasi antarperangkat daerah yang belum berjalan secara optimal;</w:t>
      </w:r>
    </w:p>
    <w:p w14:paraId="53C3E598" w14:textId="77777777" w:rsidR="0062253F" w:rsidRPr="0062253F" w:rsidRDefault="0062253F" w:rsidP="0062253F">
      <w:pPr>
        <w:ind w:left="1134"/>
        <w:rPr>
          <w:lang w:val="en-AU" w:eastAsia="zh-CN"/>
        </w:rPr>
      </w:pPr>
      <w:r w:rsidRPr="0062253F">
        <w:rPr>
          <w:lang w:val="en-AU" w:eastAsia="zh-CN"/>
        </w:rPr>
        <w:t>2.</w:t>
      </w:r>
      <w:r w:rsidRPr="0062253F">
        <w:rPr>
          <w:lang w:val="en-AU" w:eastAsia="zh-CN"/>
        </w:rPr>
        <w:tab/>
        <w:t>Transparansi dan partisipasi masyarakat dalam proses perencanaan yang masih relatif rendah;</w:t>
      </w:r>
    </w:p>
    <w:p w14:paraId="1D4BE23F" w14:textId="77777777" w:rsidR="0062253F" w:rsidRPr="0062253F" w:rsidRDefault="0062253F" w:rsidP="0062253F">
      <w:pPr>
        <w:ind w:left="1134"/>
        <w:rPr>
          <w:lang w:val="en-AU" w:eastAsia="zh-CN"/>
        </w:rPr>
      </w:pPr>
      <w:r w:rsidRPr="0062253F">
        <w:rPr>
          <w:lang w:val="en-AU" w:eastAsia="zh-CN"/>
        </w:rPr>
        <w:t>3.</w:t>
      </w:r>
      <w:r w:rsidRPr="0062253F">
        <w:rPr>
          <w:lang w:val="en-AU" w:eastAsia="zh-CN"/>
        </w:rPr>
        <w:tab/>
        <w:t>Integrasi antara rencana pembangunan, penganggaran, dan sumber daya daerah yang belum sepenuhnya sinkron;</w:t>
      </w:r>
    </w:p>
    <w:p w14:paraId="03333F31" w14:textId="77777777" w:rsidR="0062253F" w:rsidRPr="0062253F" w:rsidRDefault="0062253F" w:rsidP="0062253F">
      <w:pPr>
        <w:ind w:left="1134"/>
        <w:rPr>
          <w:lang w:val="en-AU" w:eastAsia="zh-CN"/>
        </w:rPr>
      </w:pPr>
      <w:r w:rsidRPr="0062253F">
        <w:rPr>
          <w:lang w:val="en-AU" w:eastAsia="zh-CN"/>
        </w:rPr>
        <w:t>4.</w:t>
      </w:r>
      <w:r w:rsidRPr="0062253F">
        <w:rPr>
          <w:lang w:val="en-AU" w:eastAsia="zh-CN"/>
        </w:rPr>
        <w:tab/>
        <w:t>Pengelolaan dokumentasi, data pembangunan, serta sistem informasi yang masih kurang terintegrasi sehingga informasi yang dibutuhkan oleh responden dan perangkat daerah sering mengalami keterlambatan atau ketidaksesuaian;</w:t>
      </w:r>
    </w:p>
    <w:p w14:paraId="600BE608" w14:textId="77777777" w:rsidR="0062253F" w:rsidRPr="0062253F" w:rsidRDefault="0062253F" w:rsidP="0062253F">
      <w:pPr>
        <w:ind w:left="1134"/>
        <w:rPr>
          <w:lang w:val="en-AU" w:eastAsia="zh-CN"/>
        </w:rPr>
      </w:pPr>
      <w:r w:rsidRPr="0062253F">
        <w:rPr>
          <w:lang w:val="en-AU" w:eastAsia="zh-CN"/>
        </w:rPr>
        <w:t>5.</w:t>
      </w:r>
      <w:r w:rsidRPr="0062253F">
        <w:rPr>
          <w:lang w:val="en-AU" w:eastAsia="zh-CN"/>
        </w:rPr>
        <w:tab/>
        <w:t>Kapasitas aparatur pendukung perencanaan yang masih perlu ditingkatkan;</w:t>
      </w:r>
    </w:p>
    <w:p w14:paraId="4384B9B1" w14:textId="77777777" w:rsidR="0062253F" w:rsidRPr="0062253F" w:rsidRDefault="0062253F" w:rsidP="0062253F">
      <w:pPr>
        <w:ind w:left="1134"/>
        <w:rPr>
          <w:lang w:val="en-AU" w:eastAsia="zh-CN"/>
        </w:rPr>
      </w:pPr>
      <w:r w:rsidRPr="0062253F">
        <w:rPr>
          <w:lang w:val="en-AU" w:eastAsia="zh-CN"/>
        </w:rPr>
        <w:t>6.</w:t>
      </w:r>
      <w:r w:rsidRPr="0062253F">
        <w:rPr>
          <w:lang w:val="en-AU" w:eastAsia="zh-CN"/>
        </w:rPr>
        <w:tab/>
        <w:t>Konsistensi implementasi program pembangunan yang belum sepenuhnya sejalan dengan dokumen perencanaan yang telah ditetapkan.</w:t>
      </w:r>
    </w:p>
    <w:p w14:paraId="55D4A4A6" w14:textId="77777777" w:rsidR="0062253F" w:rsidRPr="0062253F" w:rsidRDefault="0062253F" w:rsidP="0062253F">
      <w:pPr>
        <w:ind w:left="1134"/>
        <w:rPr>
          <w:lang w:val="en-AU" w:eastAsia="zh-CN"/>
        </w:rPr>
      </w:pPr>
      <w:proofErr w:type="gramStart"/>
      <w:r w:rsidRPr="0062253F">
        <w:rPr>
          <w:lang w:val="en-AU" w:eastAsia="zh-CN"/>
        </w:rPr>
        <w:t>Berbagai tantangan tersebut menunjukkan bahwa keberhasilan tata kelola perencanaan pembangunan tidak hanya bergantung pada lembaga teknis perencana, tetapi juga pada efektivitas fungsi pendukung yang dijalankan oleh Bagian Umum.</w:t>
      </w:r>
      <w:proofErr w:type="gramEnd"/>
      <w:r w:rsidRPr="0062253F">
        <w:rPr>
          <w:lang w:val="en-AU" w:eastAsia="zh-CN"/>
        </w:rPr>
        <w:t xml:space="preserve"> Melalui fungsi koordinasi administratif, pengelolaan dokumen dan arsip, pembinaan aparatur, pengelolaan aset dan infrastruktur, serta dukungan pelayanan kelembagaan, Bagian Umum memiliki potensi besar dalam memperkuat proses perencanaan pembangunan daerah secara menyeluruh.</w:t>
      </w:r>
    </w:p>
    <w:p w14:paraId="59BD5CFA" w14:textId="77777777" w:rsidR="0062253F" w:rsidRPr="0062253F" w:rsidRDefault="0062253F" w:rsidP="0062253F">
      <w:pPr>
        <w:ind w:left="1134"/>
        <w:rPr>
          <w:lang w:val="en-AU" w:eastAsia="zh-CN"/>
        </w:rPr>
      </w:pPr>
      <w:r w:rsidRPr="0062253F">
        <w:rPr>
          <w:lang w:val="en-AU" w:eastAsia="zh-CN"/>
        </w:rPr>
        <w:t>Pelaksanaan fungsi Bagian Umum yang optimal diharapkan mampu menghasilkan koordinasi kebijakan antarperangkat daerah yang lebih efektif, meningkatkan transparansi dan partisipasi dalam proses perencanaan, menyediakan dokumentasi dan data pembangunan yang akurat dan terintegrasi, meningkatkan efisiensi pemanfaatan sumber daya daerah, serta mewujudkan keselarasan antara dokumen perencanaan, implementasi program, dan penganggaran pembangunan.</w:t>
      </w:r>
    </w:p>
    <w:p w14:paraId="50A4D982" w14:textId="77777777" w:rsidR="0062253F" w:rsidRPr="0062253F" w:rsidRDefault="0062253F" w:rsidP="0062253F">
      <w:pPr>
        <w:ind w:left="1134"/>
        <w:rPr>
          <w:lang w:val="en-AU" w:eastAsia="zh-CN"/>
        </w:rPr>
      </w:pPr>
      <w:r w:rsidRPr="0062253F">
        <w:rPr>
          <w:lang w:val="en-AU" w:eastAsia="zh-CN"/>
        </w:rPr>
        <w:t>Penelitian ini menjadi penting dan relevan untuk dilakukan karena diharapkan mampu memberikan gambaran yang komprehensif mengenai kontribusi Bagian Umum dan Kepegawaian terhadap tata kelola perencanaan pembangunan daerah, mengidentifikasi faktor pendukung dan faktor penghambat pelaksanaan perannya, serta merumuskan rekomendasi strategis bagi Pemerintah Kabupaten Deiyai dalam memperkuat kapasitas kelembagaan dan kualitas tata kelola pembangunan daerah.</w:t>
      </w:r>
    </w:p>
    <w:p w14:paraId="5F391F46" w14:textId="77777777" w:rsidR="0062253F" w:rsidRPr="0062253F" w:rsidRDefault="0062253F" w:rsidP="0062253F">
      <w:pPr>
        <w:ind w:left="1134"/>
        <w:rPr>
          <w:lang w:val="en-AU" w:eastAsia="zh-CN"/>
        </w:rPr>
      </w:pPr>
      <w:r w:rsidRPr="0062253F">
        <w:rPr>
          <w:lang w:val="en-AU" w:eastAsia="zh-CN"/>
        </w:rPr>
        <w:t>1.2 Rumusan Masalah</w:t>
      </w:r>
    </w:p>
    <w:p w14:paraId="2D71B279" w14:textId="77777777" w:rsidR="0062253F" w:rsidRPr="0062253F" w:rsidRDefault="0062253F" w:rsidP="0062253F">
      <w:pPr>
        <w:ind w:left="1134"/>
        <w:rPr>
          <w:lang w:val="en-AU" w:eastAsia="zh-CN"/>
        </w:rPr>
      </w:pPr>
      <w:r w:rsidRPr="0062253F">
        <w:rPr>
          <w:lang w:val="en-AU" w:eastAsia="zh-CN"/>
        </w:rPr>
        <w:t>Berdasarkan latar belakang, rumusan masalah penelitian ini adalah:</w:t>
      </w:r>
    </w:p>
    <w:p w14:paraId="7DD890F6" w14:textId="77777777" w:rsidR="0062253F" w:rsidRPr="0062253F" w:rsidRDefault="0062253F" w:rsidP="0062253F">
      <w:pPr>
        <w:ind w:left="1134"/>
        <w:rPr>
          <w:lang w:val="en-AU" w:eastAsia="zh-CN"/>
        </w:rPr>
      </w:pPr>
      <w:r w:rsidRPr="0062253F">
        <w:rPr>
          <w:lang w:val="en-AU" w:eastAsia="zh-CN"/>
        </w:rPr>
        <w:t>1.</w:t>
      </w:r>
      <w:r w:rsidRPr="0062253F">
        <w:rPr>
          <w:lang w:val="en-AU" w:eastAsia="zh-CN"/>
        </w:rPr>
        <w:tab/>
      </w:r>
      <w:proofErr w:type="gramStart"/>
      <w:r w:rsidRPr="0062253F">
        <w:rPr>
          <w:lang w:val="en-AU" w:eastAsia="zh-CN"/>
        </w:rPr>
        <w:t>Bagaimana  peran</w:t>
      </w:r>
      <w:proofErr w:type="gramEnd"/>
      <w:r w:rsidRPr="0062253F">
        <w:rPr>
          <w:lang w:val="en-AU" w:eastAsia="zh-CN"/>
        </w:rPr>
        <w:t xml:space="preserve"> Bagian Umum dan Kepegawaian dalam mendukung tata kelola perencanaan pembangunan daerah di Kabupaten Deiyai?</w:t>
      </w:r>
    </w:p>
    <w:p w14:paraId="783E38BB" w14:textId="77777777" w:rsidR="0062253F" w:rsidRPr="0062253F" w:rsidRDefault="0062253F" w:rsidP="0062253F">
      <w:pPr>
        <w:ind w:left="1134"/>
        <w:rPr>
          <w:lang w:val="en-AU" w:eastAsia="zh-CN"/>
        </w:rPr>
      </w:pPr>
      <w:proofErr w:type="gramStart"/>
      <w:r w:rsidRPr="0062253F">
        <w:rPr>
          <w:lang w:val="en-AU" w:eastAsia="zh-CN"/>
        </w:rPr>
        <w:t>2.</w:t>
      </w:r>
      <w:r w:rsidRPr="0062253F">
        <w:rPr>
          <w:lang w:val="en-AU" w:eastAsia="zh-CN"/>
        </w:rPr>
        <w:tab/>
        <w:t>Apa</w:t>
      </w:r>
      <w:proofErr w:type="gramEnd"/>
      <w:r w:rsidRPr="0062253F">
        <w:rPr>
          <w:lang w:val="en-AU" w:eastAsia="zh-CN"/>
        </w:rPr>
        <w:t xml:space="preserve"> saja faktor pendukung dan penghambat peran Bagian Umum terhadap tata kelola perencanaan pembangunan?</w:t>
      </w:r>
    </w:p>
    <w:p w14:paraId="06135872" w14:textId="77777777" w:rsidR="0062253F" w:rsidRPr="0062253F" w:rsidRDefault="0062253F" w:rsidP="0062253F">
      <w:pPr>
        <w:ind w:left="1134"/>
        <w:rPr>
          <w:lang w:val="en-AU" w:eastAsia="zh-CN"/>
        </w:rPr>
      </w:pPr>
      <w:r w:rsidRPr="0062253F">
        <w:rPr>
          <w:lang w:val="en-AU" w:eastAsia="zh-CN"/>
        </w:rPr>
        <w:t>3.</w:t>
      </w:r>
      <w:r w:rsidRPr="0062253F">
        <w:rPr>
          <w:lang w:val="en-AU" w:eastAsia="zh-CN"/>
        </w:rPr>
        <w:tab/>
        <w:t>Bagaimana strategi optimalisasi peran Bagian Umum untuk meningkatkan tata kelola perencanaan pembangunan daerah?</w:t>
      </w:r>
    </w:p>
    <w:p w14:paraId="2F34C04B" w14:textId="77777777" w:rsidR="0062253F" w:rsidRPr="0062253F" w:rsidRDefault="0062253F" w:rsidP="0062253F">
      <w:pPr>
        <w:ind w:left="1134"/>
        <w:rPr>
          <w:lang w:val="en-AU" w:eastAsia="zh-CN"/>
        </w:rPr>
      </w:pPr>
      <w:r w:rsidRPr="0062253F">
        <w:rPr>
          <w:lang w:val="en-AU" w:eastAsia="zh-CN"/>
        </w:rPr>
        <w:t xml:space="preserve">1.3 Tujuan </w:t>
      </w:r>
    </w:p>
    <w:p w14:paraId="15C1BD8A" w14:textId="77777777" w:rsidR="0062253F" w:rsidRPr="0062253F" w:rsidRDefault="0062253F" w:rsidP="0062253F">
      <w:pPr>
        <w:ind w:left="1134"/>
        <w:rPr>
          <w:lang w:val="en-AU" w:eastAsia="zh-CN"/>
        </w:rPr>
      </w:pPr>
      <w:r w:rsidRPr="0062253F">
        <w:rPr>
          <w:lang w:val="en-AU" w:eastAsia="zh-CN"/>
        </w:rPr>
        <w:t>Tujuan penelitian ini mencakup:</w:t>
      </w:r>
    </w:p>
    <w:p w14:paraId="449104C4" w14:textId="77777777" w:rsidR="0062253F" w:rsidRPr="0062253F" w:rsidRDefault="0062253F" w:rsidP="0062253F">
      <w:pPr>
        <w:ind w:left="1134"/>
        <w:rPr>
          <w:lang w:val="en-AU" w:eastAsia="zh-CN"/>
        </w:rPr>
      </w:pPr>
      <w:r w:rsidRPr="0062253F">
        <w:rPr>
          <w:lang w:val="en-AU" w:eastAsia="zh-CN"/>
        </w:rPr>
        <w:t>1.</w:t>
      </w:r>
      <w:r w:rsidRPr="0062253F">
        <w:rPr>
          <w:lang w:val="en-AU" w:eastAsia="zh-CN"/>
        </w:rPr>
        <w:tab/>
        <w:t>Menganalisis peran Bagian Umum dan Kepegawaian dalam mendukung tata kelola perencanaan pembangunan daerah di Kabupaten Deiyai.</w:t>
      </w:r>
    </w:p>
    <w:p w14:paraId="0A709E6F" w14:textId="77777777" w:rsidR="0062253F" w:rsidRPr="0062253F" w:rsidRDefault="0062253F" w:rsidP="0062253F">
      <w:pPr>
        <w:ind w:left="1134"/>
        <w:rPr>
          <w:lang w:val="en-AU" w:eastAsia="zh-CN"/>
        </w:rPr>
      </w:pPr>
      <w:r w:rsidRPr="0062253F">
        <w:rPr>
          <w:lang w:val="en-AU" w:eastAsia="zh-CN"/>
        </w:rPr>
        <w:t>2.</w:t>
      </w:r>
      <w:r w:rsidRPr="0062253F">
        <w:rPr>
          <w:lang w:val="en-AU" w:eastAsia="zh-CN"/>
        </w:rPr>
        <w:tab/>
        <w:t>Mengidentifikasi faktor pendukung dan penghambat peran Bagian Umum.</w:t>
      </w:r>
    </w:p>
    <w:p w14:paraId="1D7AC9E4" w14:textId="77777777" w:rsidR="0062253F" w:rsidRPr="0062253F" w:rsidRDefault="0062253F" w:rsidP="0062253F">
      <w:pPr>
        <w:ind w:left="1134"/>
        <w:rPr>
          <w:lang w:val="en-AU" w:eastAsia="zh-CN"/>
        </w:rPr>
      </w:pPr>
      <w:r w:rsidRPr="0062253F">
        <w:rPr>
          <w:lang w:val="en-AU" w:eastAsia="zh-CN"/>
        </w:rPr>
        <w:t>3.</w:t>
      </w:r>
      <w:r w:rsidRPr="0062253F">
        <w:rPr>
          <w:lang w:val="en-AU" w:eastAsia="zh-CN"/>
        </w:rPr>
        <w:tab/>
        <w:t xml:space="preserve">Merumuskan strategi peningkatan peran Bagian Umum guna memperkuat tata kelola perencanaan </w:t>
      </w:r>
      <w:proofErr w:type="gramStart"/>
      <w:r w:rsidRPr="0062253F">
        <w:rPr>
          <w:lang w:val="en-AU" w:eastAsia="zh-CN"/>
        </w:rPr>
        <w:t>pembangunan .</w:t>
      </w:r>
      <w:proofErr w:type="gramEnd"/>
    </w:p>
    <w:p w14:paraId="0A9FE0D6" w14:textId="77777777" w:rsidR="0062253F" w:rsidRPr="0062253F" w:rsidRDefault="0062253F" w:rsidP="0062253F">
      <w:pPr>
        <w:ind w:left="1134"/>
        <w:rPr>
          <w:lang w:val="en-AU" w:eastAsia="zh-CN"/>
        </w:rPr>
      </w:pPr>
      <w:r w:rsidRPr="0062253F">
        <w:rPr>
          <w:lang w:val="en-AU" w:eastAsia="zh-CN"/>
        </w:rPr>
        <w:t xml:space="preserve">1.4 Manfaat </w:t>
      </w:r>
    </w:p>
    <w:p w14:paraId="32811D47" w14:textId="77777777" w:rsidR="0062253F" w:rsidRPr="0062253F" w:rsidRDefault="0062253F" w:rsidP="0062253F">
      <w:pPr>
        <w:ind w:left="1134"/>
        <w:rPr>
          <w:lang w:val="en-AU" w:eastAsia="zh-CN"/>
        </w:rPr>
      </w:pPr>
      <w:r w:rsidRPr="0062253F">
        <w:rPr>
          <w:lang w:val="en-AU" w:eastAsia="zh-CN"/>
        </w:rPr>
        <w:t>1.4.1 Manfaat Teoritis</w:t>
      </w:r>
    </w:p>
    <w:p w14:paraId="1E4CF4BA" w14:textId="77777777" w:rsidR="0062253F" w:rsidRPr="0062253F" w:rsidRDefault="0062253F" w:rsidP="0062253F">
      <w:pPr>
        <w:ind w:left="1134"/>
        <w:rPr>
          <w:lang w:val="en-AU" w:eastAsia="zh-CN"/>
        </w:rPr>
      </w:pPr>
      <w:proofErr w:type="gramStart"/>
      <w:r w:rsidRPr="0062253F">
        <w:rPr>
          <w:lang w:val="en-AU" w:eastAsia="zh-CN"/>
        </w:rPr>
        <w:t>Penelitian ini memperkaya kajian tata kelola pemerintahan daerah, khususnya peran unsur staf seperti Bagian Umum dalam perencanaan pembangunan.</w:t>
      </w:r>
      <w:proofErr w:type="gramEnd"/>
      <w:r w:rsidRPr="0062253F">
        <w:rPr>
          <w:lang w:val="en-AU" w:eastAsia="zh-CN"/>
        </w:rPr>
        <w:t xml:space="preserve"> Hasilnya dapat menjadi referensi bagi penelitian serupa di daerah </w:t>
      </w:r>
      <w:proofErr w:type="gramStart"/>
      <w:r w:rsidRPr="0062253F">
        <w:rPr>
          <w:lang w:val="en-AU" w:eastAsia="zh-CN"/>
        </w:rPr>
        <w:t>lain .</w:t>
      </w:r>
      <w:proofErr w:type="gramEnd"/>
    </w:p>
    <w:p w14:paraId="09554570" w14:textId="77777777" w:rsidR="0062253F" w:rsidRPr="0062253F" w:rsidRDefault="0062253F" w:rsidP="0062253F">
      <w:pPr>
        <w:ind w:left="1134"/>
        <w:rPr>
          <w:lang w:val="en-AU" w:eastAsia="zh-CN"/>
        </w:rPr>
      </w:pPr>
      <w:r w:rsidRPr="0062253F">
        <w:rPr>
          <w:lang w:val="en-AU" w:eastAsia="zh-CN"/>
        </w:rPr>
        <w:t>1.4.2 Manfaat Praktis</w:t>
      </w:r>
    </w:p>
    <w:p w14:paraId="27558034" w14:textId="77777777" w:rsidR="0062253F" w:rsidRPr="0062253F" w:rsidRDefault="0062253F" w:rsidP="0062253F">
      <w:pPr>
        <w:ind w:left="1134"/>
        <w:rPr>
          <w:lang w:val="en-AU" w:eastAsia="zh-CN"/>
        </w:rPr>
      </w:pPr>
      <w:r w:rsidRPr="0062253F">
        <w:rPr>
          <w:lang w:val="en-AU" w:eastAsia="zh-CN"/>
        </w:rPr>
        <w:t>1.</w:t>
      </w:r>
      <w:r w:rsidRPr="0062253F">
        <w:rPr>
          <w:lang w:val="en-AU" w:eastAsia="zh-CN"/>
        </w:rPr>
        <w:tab/>
        <w:t>Bagi Bagian Umum: Rekomendasi perbaikan fungsi koordinasi, administrasi, dan pembinaan aparatur.</w:t>
      </w:r>
    </w:p>
    <w:p w14:paraId="16240C4E" w14:textId="77777777" w:rsidR="0062253F" w:rsidRPr="0062253F" w:rsidRDefault="0062253F" w:rsidP="0062253F">
      <w:pPr>
        <w:ind w:left="1134"/>
        <w:rPr>
          <w:lang w:val="en-AU" w:eastAsia="zh-CN"/>
        </w:rPr>
      </w:pPr>
      <w:r w:rsidRPr="0062253F">
        <w:rPr>
          <w:lang w:val="en-AU" w:eastAsia="zh-CN"/>
        </w:rPr>
        <w:t>2.</w:t>
      </w:r>
      <w:r w:rsidRPr="0062253F">
        <w:rPr>
          <w:lang w:val="en-AU" w:eastAsia="zh-CN"/>
        </w:rPr>
        <w:tab/>
        <w:t>Bagi Pemerintah Kabupaten Deiyai: Masukan strategis untuk optimalisasi tata kelola perencanaan yang transparan dan akuntabel.</w:t>
      </w:r>
    </w:p>
    <w:p w14:paraId="0B1ADA5F" w14:textId="7FF8D5C3" w:rsidR="0062253F" w:rsidRDefault="0062253F" w:rsidP="0062253F">
      <w:pPr>
        <w:ind w:left="1134"/>
        <w:rPr>
          <w:lang w:val="en-AU" w:eastAsia="zh-CN"/>
        </w:rPr>
      </w:pPr>
      <w:r w:rsidRPr="0062253F">
        <w:rPr>
          <w:lang w:val="en-AU" w:eastAsia="zh-CN"/>
        </w:rPr>
        <w:t>3.</w:t>
      </w:r>
      <w:r w:rsidRPr="0062253F">
        <w:rPr>
          <w:lang w:val="en-AU" w:eastAsia="zh-CN"/>
        </w:rPr>
        <w:tab/>
        <w:t xml:space="preserve">Bagi pemangku kepentingan: Peningkatan partisipasi dan koordinasi dalam proses perencanaan </w:t>
      </w:r>
      <w:proofErr w:type="gramStart"/>
      <w:r w:rsidRPr="0062253F">
        <w:rPr>
          <w:lang w:val="en-AU" w:eastAsia="zh-CN"/>
        </w:rPr>
        <w:t>pembangunan .</w:t>
      </w:r>
      <w:proofErr w:type="gramEnd"/>
    </w:p>
    <w:p w14:paraId="20382D3B" w14:textId="77777777" w:rsidR="0062253F" w:rsidRPr="0062253F" w:rsidRDefault="0062253F" w:rsidP="0062253F">
      <w:pPr>
        <w:rPr>
          <w:lang w:val="en-AU" w:eastAsia="zh-CN"/>
        </w:rPr>
      </w:pPr>
    </w:p>
    <w:p w14:paraId="1382B788" w14:textId="468BF956" w:rsidR="001E0508" w:rsidRDefault="001C62FB" w:rsidP="00955050">
      <w:pPr>
        <w:pStyle w:val="Heading3"/>
        <w:ind w:left="1134" w:right="322" w:hanging="425"/>
      </w:pPr>
      <w:r w:rsidRPr="001C62FB">
        <w:t>METODOLOGI PENELITIAN</w:t>
      </w:r>
      <w:r w:rsidR="001E0508" w:rsidRPr="001C62FB">
        <w:t xml:space="preserve"> </w:t>
      </w:r>
    </w:p>
    <w:p w14:paraId="6775D286" w14:textId="77777777" w:rsidR="0062253F" w:rsidRPr="0062253F" w:rsidRDefault="0062253F" w:rsidP="0062253F">
      <w:pPr>
        <w:ind w:left="1440"/>
        <w:rPr>
          <w:lang w:val="en-AU" w:eastAsia="zh-CN"/>
        </w:rPr>
      </w:pPr>
      <w:r w:rsidRPr="0062253F">
        <w:rPr>
          <w:lang w:val="en-AU" w:eastAsia="zh-CN"/>
        </w:rPr>
        <w:t>Pendekatan Penelitian</w:t>
      </w:r>
    </w:p>
    <w:p w14:paraId="2E1A40C3" w14:textId="77777777" w:rsidR="0062253F" w:rsidRPr="0062253F" w:rsidRDefault="0062253F" w:rsidP="0062253F">
      <w:pPr>
        <w:ind w:left="1440"/>
        <w:rPr>
          <w:lang w:val="en-AU" w:eastAsia="zh-CN"/>
        </w:rPr>
      </w:pPr>
      <w:proofErr w:type="gramStart"/>
      <w:r w:rsidRPr="0062253F">
        <w:rPr>
          <w:lang w:val="en-AU" w:eastAsia="zh-CN"/>
        </w:rPr>
        <w:t>Penelitian menggunakan pendekatan kualitatif dengan metode studi kasus tunggal pada Bagian Umum Kabupaten Deiyai.</w:t>
      </w:r>
      <w:proofErr w:type="gramEnd"/>
      <w:r w:rsidRPr="0062253F">
        <w:rPr>
          <w:lang w:val="en-AU" w:eastAsia="zh-CN"/>
        </w:rPr>
        <w:t xml:space="preserve"> </w:t>
      </w:r>
      <w:proofErr w:type="gramStart"/>
      <w:r w:rsidRPr="0062253F">
        <w:rPr>
          <w:lang w:val="en-AU" w:eastAsia="zh-CN"/>
        </w:rPr>
        <w:t>Pendekatan kualitatif cocok untuk eksplorasi mendalam fenomena kompleks seperti peran administratif dalam tata kelola perencanaan, yang melibatkan konteks sosial-organisasi multifaktor.</w:t>
      </w:r>
      <w:proofErr w:type="gramEnd"/>
      <w:r w:rsidRPr="0062253F">
        <w:rPr>
          <w:lang w:val="en-AU" w:eastAsia="zh-CN"/>
        </w:rPr>
        <w:t xml:space="preserve"> Studi kasus memungkinkan analisis kontekstual detail terhadap proses, faktor pengaruh, dan dampaknya terhadap kualitas tata </w:t>
      </w:r>
      <w:proofErr w:type="gramStart"/>
      <w:r w:rsidRPr="0062253F">
        <w:rPr>
          <w:lang w:val="en-AU" w:eastAsia="zh-CN"/>
        </w:rPr>
        <w:t>kelola .</w:t>
      </w:r>
      <w:proofErr w:type="gramEnd"/>
      <w:r w:rsidRPr="0062253F">
        <w:rPr>
          <w:lang w:val="en-AU" w:eastAsia="zh-CN"/>
        </w:rPr>
        <w:t xml:space="preserve"> Keunggulan: fleksibilitas dalam mengungkap pola tak terduga, berbeda dari kuantitatif yang lebih fokus ukuran numerik.</w:t>
      </w:r>
    </w:p>
    <w:p w14:paraId="403349C3" w14:textId="77777777" w:rsidR="0062253F" w:rsidRPr="0062253F" w:rsidRDefault="0062253F" w:rsidP="0062253F">
      <w:pPr>
        <w:ind w:left="1440"/>
        <w:rPr>
          <w:lang w:val="en-AU" w:eastAsia="zh-CN"/>
        </w:rPr>
      </w:pPr>
      <w:r w:rsidRPr="0062253F">
        <w:rPr>
          <w:lang w:val="en-AU" w:eastAsia="zh-CN"/>
        </w:rPr>
        <w:t>3.2 Sumber dan Jenis Data</w:t>
      </w:r>
    </w:p>
    <w:p w14:paraId="0AA19E47" w14:textId="77777777" w:rsidR="0062253F" w:rsidRPr="0062253F" w:rsidRDefault="0062253F" w:rsidP="0062253F">
      <w:pPr>
        <w:ind w:left="1440"/>
        <w:rPr>
          <w:lang w:val="en-AU" w:eastAsia="zh-CN"/>
        </w:rPr>
      </w:pPr>
      <w:r w:rsidRPr="0062253F">
        <w:rPr>
          <w:lang w:val="en-AU" w:eastAsia="zh-CN"/>
        </w:rPr>
        <w:t>3.2.1 Jenis Data</w:t>
      </w:r>
    </w:p>
    <w:p w14:paraId="7541B480" w14:textId="77777777" w:rsidR="0062253F" w:rsidRPr="0062253F" w:rsidRDefault="0062253F" w:rsidP="0062253F">
      <w:pPr>
        <w:ind w:left="1440"/>
        <w:rPr>
          <w:lang w:val="en-AU" w:eastAsia="zh-CN"/>
        </w:rPr>
      </w:pPr>
      <w:r w:rsidRPr="0062253F">
        <w:rPr>
          <w:lang w:val="en-AU" w:eastAsia="zh-CN"/>
        </w:rPr>
        <w:t>•</w:t>
      </w:r>
      <w:r w:rsidRPr="0062253F">
        <w:rPr>
          <w:lang w:val="en-AU" w:eastAsia="zh-CN"/>
        </w:rPr>
        <w:tab/>
        <w:t xml:space="preserve">Primer: Wawancara mendalam, observasi partisipan, catatan lapangan, FGD stakeholder, studi dokumen internal (langsung dari sumber primer untuk data </w:t>
      </w:r>
      <w:proofErr w:type="gramStart"/>
      <w:r w:rsidRPr="0062253F">
        <w:rPr>
          <w:lang w:val="en-AU" w:eastAsia="zh-CN"/>
        </w:rPr>
        <w:t>segar</w:t>
      </w:r>
      <w:proofErr w:type="gramEnd"/>
      <w:r w:rsidRPr="0062253F">
        <w:rPr>
          <w:lang w:val="en-AU" w:eastAsia="zh-CN"/>
        </w:rPr>
        <w:t xml:space="preserve"> dan kontekstual).</w:t>
      </w:r>
    </w:p>
    <w:p w14:paraId="74B680DE" w14:textId="77777777" w:rsidR="0062253F" w:rsidRPr="0062253F" w:rsidRDefault="0062253F" w:rsidP="0062253F">
      <w:pPr>
        <w:ind w:left="1440"/>
        <w:rPr>
          <w:lang w:val="en-AU" w:eastAsia="zh-CN"/>
        </w:rPr>
      </w:pPr>
      <w:r w:rsidRPr="0062253F">
        <w:rPr>
          <w:lang w:val="en-AU" w:eastAsia="zh-CN"/>
        </w:rPr>
        <w:t>•</w:t>
      </w:r>
      <w:r w:rsidRPr="0062253F">
        <w:rPr>
          <w:lang w:val="en-AU" w:eastAsia="zh-CN"/>
        </w:rPr>
        <w:tab/>
        <w:t>Sekunder: Regulasi (UU/perda), dokumen perencanaan (RPJMD/Renstra), laporan kinerja Bagian Umum/Bappeda, literatur terkait (untuk triangulasi dan pembanding</w:t>
      </w:r>
      <w:proofErr w:type="gramStart"/>
      <w:r w:rsidRPr="0062253F">
        <w:rPr>
          <w:lang w:val="en-AU" w:eastAsia="zh-CN"/>
        </w:rPr>
        <w:t>) .</w:t>
      </w:r>
      <w:proofErr w:type="gramEnd"/>
    </w:p>
    <w:p w14:paraId="187AB3EB" w14:textId="77777777" w:rsidR="0062253F" w:rsidRPr="0062253F" w:rsidRDefault="0062253F" w:rsidP="0062253F">
      <w:pPr>
        <w:ind w:left="1440"/>
        <w:rPr>
          <w:lang w:val="en-AU" w:eastAsia="zh-CN"/>
        </w:rPr>
      </w:pPr>
      <w:r w:rsidRPr="0062253F">
        <w:rPr>
          <w:lang w:val="en-AU" w:eastAsia="zh-CN"/>
        </w:rPr>
        <w:t>3.2.2 Sumber Data</w:t>
      </w:r>
    </w:p>
    <w:p w14:paraId="36550E2C" w14:textId="77777777" w:rsidR="0062253F" w:rsidRPr="0062253F" w:rsidRDefault="0062253F" w:rsidP="0062253F">
      <w:pPr>
        <w:ind w:left="1440"/>
        <w:rPr>
          <w:lang w:val="en-AU" w:eastAsia="zh-CN"/>
        </w:rPr>
      </w:pPr>
      <w:r w:rsidRPr="0062253F">
        <w:rPr>
          <w:lang w:val="en-AU" w:eastAsia="zh-CN"/>
        </w:rPr>
        <w:t xml:space="preserve">Responden Kunci (purposive sampling, 5-10 </w:t>
      </w:r>
      <w:proofErr w:type="gramStart"/>
      <w:r w:rsidRPr="0062253F">
        <w:rPr>
          <w:lang w:val="en-AU" w:eastAsia="zh-CN"/>
        </w:rPr>
        <w:t>orang</w:t>
      </w:r>
      <w:proofErr w:type="gramEnd"/>
      <w:r w:rsidRPr="0062253F">
        <w:rPr>
          <w:lang w:val="en-AU" w:eastAsia="zh-CN"/>
        </w:rPr>
        <w:t>):</w:t>
      </w:r>
    </w:p>
    <w:p w14:paraId="780D729E" w14:textId="77777777" w:rsidR="0062253F" w:rsidRPr="0062253F" w:rsidRDefault="0062253F" w:rsidP="0062253F">
      <w:pPr>
        <w:ind w:left="1440"/>
        <w:rPr>
          <w:lang w:val="en-AU" w:eastAsia="zh-CN"/>
        </w:rPr>
      </w:pPr>
      <w:proofErr w:type="gramStart"/>
      <w:r w:rsidRPr="0062253F">
        <w:rPr>
          <w:lang w:val="en-AU" w:eastAsia="zh-CN"/>
        </w:rPr>
        <w:t>•</w:t>
      </w:r>
      <w:r w:rsidRPr="0062253F">
        <w:rPr>
          <w:lang w:val="en-AU" w:eastAsia="zh-CN"/>
        </w:rPr>
        <w:tab/>
        <w:t>Kepala Bagian Umum &amp; staf subbagian (Administrasi, Kepegawaian, Aset, Protokol).</w:t>
      </w:r>
      <w:proofErr w:type="gramEnd"/>
    </w:p>
    <w:p w14:paraId="36F2FFED" w14:textId="77777777" w:rsidR="0062253F" w:rsidRPr="0062253F" w:rsidRDefault="0062253F" w:rsidP="0062253F">
      <w:pPr>
        <w:ind w:left="1440"/>
        <w:rPr>
          <w:lang w:val="en-AU" w:eastAsia="zh-CN"/>
        </w:rPr>
      </w:pPr>
      <w:r w:rsidRPr="0062253F">
        <w:rPr>
          <w:lang w:val="en-AU" w:eastAsia="zh-CN"/>
        </w:rPr>
        <w:t>•</w:t>
      </w:r>
      <w:r w:rsidRPr="0062253F">
        <w:rPr>
          <w:lang w:val="en-AU" w:eastAsia="zh-CN"/>
        </w:rPr>
        <w:tab/>
        <w:t>Sekda, Kepala Bappeda, pimpinan 4 OPD, anggota DPRD, akademisi/manajemen publik.</w:t>
      </w:r>
    </w:p>
    <w:p w14:paraId="2350E990" w14:textId="77777777" w:rsidR="0062253F" w:rsidRPr="0062253F" w:rsidRDefault="0062253F" w:rsidP="0062253F">
      <w:pPr>
        <w:ind w:left="1440"/>
        <w:rPr>
          <w:lang w:val="en-AU" w:eastAsia="zh-CN"/>
        </w:rPr>
      </w:pPr>
      <w:r w:rsidRPr="0062253F">
        <w:rPr>
          <w:lang w:val="en-AU" w:eastAsia="zh-CN"/>
        </w:rPr>
        <w:t>Dokumen: Peraturan organisasi Bagian Umum, Renstra 2021-2026, laporan kinerja 2022-2025, RPJPD/RPJMD, arsip koordinasi, sistem informasi kepegawaian.</w:t>
      </w:r>
    </w:p>
    <w:p w14:paraId="721CF135" w14:textId="77777777" w:rsidR="0062253F" w:rsidRPr="0062253F" w:rsidRDefault="0062253F" w:rsidP="0062253F">
      <w:pPr>
        <w:ind w:left="1440"/>
        <w:rPr>
          <w:lang w:val="en-AU" w:eastAsia="zh-CN"/>
        </w:rPr>
      </w:pPr>
      <w:r w:rsidRPr="0062253F">
        <w:rPr>
          <w:lang w:val="en-AU" w:eastAsia="zh-CN"/>
        </w:rPr>
        <w:t>3.3 Teknik Pengumpulan Data</w:t>
      </w:r>
    </w:p>
    <w:p w14:paraId="5B5E6B6C" w14:textId="77777777" w:rsidR="0062253F" w:rsidRPr="0062253F" w:rsidRDefault="0062253F" w:rsidP="0062253F">
      <w:pPr>
        <w:ind w:left="1440"/>
        <w:rPr>
          <w:lang w:val="en-AU" w:eastAsia="zh-CN"/>
        </w:rPr>
      </w:pPr>
      <w:proofErr w:type="gramStart"/>
      <w:r w:rsidRPr="0062253F">
        <w:rPr>
          <w:lang w:val="en-AU" w:eastAsia="zh-CN"/>
        </w:rPr>
        <w:t>Teknik triangulasi (multi-sumber/metode) untuk tingkatkan reliabilitas.</w:t>
      </w:r>
      <w:proofErr w:type="gramEnd"/>
    </w:p>
    <w:p w14:paraId="504C0119" w14:textId="77777777" w:rsidR="0062253F" w:rsidRPr="0062253F" w:rsidRDefault="0062253F" w:rsidP="0062253F">
      <w:pPr>
        <w:ind w:left="1440"/>
        <w:rPr>
          <w:lang w:val="en-AU" w:eastAsia="zh-CN"/>
        </w:rPr>
      </w:pPr>
      <w:r w:rsidRPr="0062253F">
        <w:rPr>
          <w:lang w:val="en-AU" w:eastAsia="zh-CN"/>
        </w:rPr>
        <w:t xml:space="preserve">3.3.1 Wawancara Mendalam (semi-struktural, 10-20 menit/responden): Panduan pertanyaan mencakup peran fungsi, mekanisme koordinasi, pengelolaan data, faktor hambatan, dan rekomendasi. </w:t>
      </w:r>
      <w:proofErr w:type="gramStart"/>
      <w:r w:rsidRPr="0062253F">
        <w:rPr>
          <w:lang w:val="en-AU" w:eastAsia="zh-CN"/>
        </w:rPr>
        <w:t>Rekam audio (dengan izin) untuk transkrip akurat.</w:t>
      </w:r>
      <w:proofErr w:type="gramEnd"/>
    </w:p>
    <w:p w14:paraId="0ED30762" w14:textId="77777777" w:rsidR="0062253F" w:rsidRPr="0062253F" w:rsidRDefault="0062253F" w:rsidP="0062253F">
      <w:pPr>
        <w:ind w:left="1440"/>
        <w:rPr>
          <w:lang w:val="en-AU" w:eastAsia="zh-CN"/>
        </w:rPr>
      </w:pPr>
      <w:r w:rsidRPr="0062253F">
        <w:rPr>
          <w:lang w:val="en-AU" w:eastAsia="zh-CN"/>
        </w:rPr>
        <w:t xml:space="preserve">3.3.2 Observasi (partisipan non-intrusif): Fokus proses koordinasi, sistem informasi, pengelolaan dokumen, suasana kerja, dan partisipasi rapat perencanaan. </w:t>
      </w:r>
      <w:proofErr w:type="gramStart"/>
      <w:r w:rsidRPr="0062253F">
        <w:rPr>
          <w:lang w:val="en-AU" w:eastAsia="zh-CN"/>
        </w:rPr>
        <w:t>Catat via checklist dan jurnal lapangan.</w:t>
      </w:r>
      <w:proofErr w:type="gramEnd"/>
    </w:p>
    <w:p w14:paraId="50CEF246" w14:textId="77777777" w:rsidR="0062253F" w:rsidRPr="0062253F" w:rsidRDefault="0062253F" w:rsidP="0062253F">
      <w:pPr>
        <w:ind w:left="1440"/>
        <w:rPr>
          <w:lang w:val="en-AU" w:eastAsia="zh-CN"/>
        </w:rPr>
      </w:pPr>
      <w:r w:rsidRPr="0062253F">
        <w:rPr>
          <w:lang w:val="en-AU" w:eastAsia="zh-CN"/>
        </w:rPr>
        <w:t>3.3.3 Studi Dokumen: Analisis konten regulasi, laporan, dan arsip untuk verifikasi klaim responden.</w:t>
      </w:r>
    </w:p>
    <w:p w14:paraId="2E313FB2" w14:textId="77777777" w:rsidR="0062253F" w:rsidRPr="0062253F" w:rsidRDefault="0062253F" w:rsidP="0062253F">
      <w:pPr>
        <w:ind w:left="1440"/>
        <w:rPr>
          <w:lang w:val="en-AU" w:eastAsia="zh-CN"/>
        </w:rPr>
      </w:pPr>
      <w:r w:rsidRPr="0062253F">
        <w:rPr>
          <w:lang w:val="en-AU" w:eastAsia="zh-CN"/>
        </w:rPr>
        <w:t>3.3.4 FGD (1-2 sesi, 5-10 orang/sesi): Diskusi kelompok tentang efektivitas koordinasi, tantangan tata kelola, dan best practices.</w:t>
      </w:r>
    </w:p>
    <w:p w14:paraId="32656875" w14:textId="77777777" w:rsidR="0062253F" w:rsidRPr="0062253F" w:rsidRDefault="0062253F" w:rsidP="0062253F">
      <w:pPr>
        <w:ind w:left="1440"/>
        <w:rPr>
          <w:lang w:val="en-AU" w:eastAsia="zh-CN"/>
        </w:rPr>
      </w:pPr>
      <w:r w:rsidRPr="0062253F">
        <w:rPr>
          <w:lang w:val="en-AU" w:eastAsia="zh-CN"/>
        </w:rPr>
        <w:t>3.4 Analisis Data (model Miles &amp; Huberman: reduksi-penyajian-verifikasi).</w:t>
      </w:r>
    </w:p>
    <w:p w14:paraId="77650D58" w14:textId="77777777" w:rsidR="0062253F" w:rsidRPr="0062253F" w:rsidRDefault="0062253F" w:rsidP="0062253F">
      <w:pPr>
        <w:ind w:left="1440"/>
        <w:rPr>
          <w:lang w:val="en-AU" w:eastAsia="zh-CN"/>
        </w:rPr>
      </w:pPr>
      <w:r w:rsidRPr="0062253F">
        <w:rPr>
          <w:lang w:val="en-AU" w:eastAsia="zh-CN"/>
        </w:rPr>
        <w:t>1.</w:t>
      </w:r>
      <w:r w:rsidRPr="0062253F">
        <w:rPr>
          <w:lang w:val="en-AU" w:eastAsia="zh-CN"/>
        </w:rPr>
        <w:tab/>
        <w:t>Pengumpulan &amp; Organisasi: Transkrip, kategorisasi awal via NVivo/atlas.ti.</w:t>
      </w:r>
    </w:p>
    <w:p w14:paraId="7ABDD5B0" w14:textId="77777777" w:rsidR="0062253F" w:rsidRPr="0062253F" w:rsidRDefault="0062253F" w:rsidP="0062253F">
      <w:pPr>
        <w:ind w:left="1440"/>
        <w:rPr>
          <w:lang w:val="en-AU" w:eastAsia="zh-CN"/>
        </w:rPr>
      </w:pPr>
      <w:r w:rsidRPr="0062253F">
        <w:rPr>
          <w:lang w:val="en-AU" w:eastAsia="zh-CN"/>
        </w:rPr>
        <w:t>2.</w:t>
      </w:r>
      <w:r w:rsidRPr="0062253F">
        <w:rPr>
          <w:lang w:val="en-AU" w:eastAsia="zh-CN"/>
        </w:rPr>
        <w:tab/>
        <w:t>Reduksi: Pilih tema relevan (peran, faktor, dampak); kodifikasi (open/axial/selective coding).</w:t>
      </w:r>
    </w:p>
    <w:p w14:paraId="5FBBB05B" w14:textId="77777777" w:rsidR="0062253F" w:rsidRPr="0062253F" w:rsidRDefault="0062253F" w:rsidP="0062253F">
      <w:pPr>
        <w:ind w:left="1440"/>
        <w:rPr>
          <w:lang w:val="en-AU" w:eastAsia="zh-CN"/>
        </w:rPr>
      </w:pPr>
      <w:r w:rsidRPr="0062253F">
        <w:rPr>
          <w:lang w:val="en-AU" w:eastAsia="zh-CN"/>
        </w:rPr>
        <w:t>3.</w:t>
      </w:r>
      <w:r w:rsidRPr="0062253F">
        <w:rPr>
          <w:lang w:val="en-AU" w:eastAsia="zh-CN"/>
        </w:rPr>
        <w:tab/>
        <w:t>Penyajian: Narasi, tabel matriks (misalnya faktor pendukung vs. penghambat), kutipan responden, diagram alur proses.</w:t>
      </w:r>
    </w:p>
    <w:p w14:paraId="3E6970CB" w14:textId="77777777" w:rsidR="0062253F" w:rsidRPr="0062253F" w:rsidRDefault="0062253F" w:rsidP="0062253F">
      <w:pPr>
        <w:ind w:left="1440"/>
        <w:rPr>
          <w:lang w:val="en-AU" w:eastAsia="zh-CN"/>
        </w:rPr>
      </w:pPr>
      <w:r w:rsidRPr="0062253F">
        <w:rPr>
          <w:lang w:val="en-AU" w:eastAsia="zh-CN"/>
        </w:rPr>
        <w:t>4.</w:t>
      </w:r>
      <w:r w:rsidRPr="0062253F">
        <w:rPr>
          <w:lang w:val="en-AU" w:eastAsia="zh-CN"/>
        </w:rPr>
        <w:tab/>
        <w:t>Verifikasi &amp; Kesimpulan: Triangulasi, member checking, peer debriefing; tarik pola dan rekomendasi.</w:t>
      </w:r>
    </w:p>
    <w:p w14:paraId="6E18FE80" w14:textId="77777777" w:rsidR="0062253F" w:rsidRPr="0062253F" w:rsidRDefault="0062253F" w:rsidP="0062253F">
      <w:pPr>
        <w:ind w:left="1440"/>
        <w:rPr>
          <w:lang w:val="en-AU" w:eastAsia="zh-CN"/>
        </w:rPr>
      </w:pPr>
      <w:r w:rsidRPr="0062253F">
        <w:rPr>
          <w:lang w:val="en-AU" w:eastAsia="zh-CN"/>
        </w:rPr>
        <w:t>3.5 Validitas dan Keabsahan Data (kriteria Lincoln &amp; Guba</w:t>
      </w:r>
      <w:proofErr w:type="gramStart"/>
      <w:r w:rsidRPr="0062253F">
        <w:rPr>
          <w:lang w:val="en-AU" w:eastAsia="zh-CN"/>
        </w:rPr>
        <w:t>) :</w:t>
      </w:r>
      <w:proofErr w:type="gramEnd"/>
    </w:p>
    <w:p w14:paraId="4FE85DC6" w14:textId="77777777" w:rsidR="0062253F" w:rsidRPr="0062253F" w:rsidRDefault="0062253F" w:rsidP="0062253F">
      <w:pPr>
        <w:ind w:left="1440"/>
        <w:rPr>
          <w:lang w:val="en-AU" w:eastAsia="zh-CN"/>
        </w:rPr>
      </w:pPr>
      <w:r w:rsidRPr="0062253F">
        <w:rPr>
          <w:lang w:val="en-AU" w:eastAsia="zh-CN"/>
        </w:rPr>
        <w:t>•</w:t>
      </w:r>
      <w:r w:rsidRPr="0062253F">
        <w:rPr>
          <w:lang w:val="en-AU" w:eastAsia="zh-CN"/>
        </w:rPr>
        <w:tab/>
        <w:t>Kredibilitas: Triangulasi sumber/metode, prolonged engagement (lapangan 4 bulan), member checking.</w:t>
      </w:r>
    </w:p>
    <w:p w14:paraId="206256B7" w14:textId="77777777" w:rsidR="0062253F" w:rsidRPr="0062253F" w:rsidRDefault="0062253F" w:rsidP="0062253F">
      <w:pPr>
        <w:ind w:left="1440"/>
        <w:rPr>
          <w:lang w:val="en-AU" w:eastAsia="zh-CN"/>
        </w:rPr>
      </w:pPr>
      <w:r w:rsidRPr="0062253F">
        <w:rPr>
          <w:lang w:val="en-AU" w:eastAsia="zh-CN"/>
        </w:rPr>
        <w:t>•</w:t>
      </w:r>
      <w:r w:rsidRPr="0062253F">
        <w:rPr>
          <w:lang w:val="en-AU" w:eastAsia="zh-CN"/>
        </w:rPr>
        <w:tab/>
        <w:t>Transferabilitas: Deskripsi tebal konteks Deiyai (struktur organisasi, tantangan lokal).</w:t>
      </w:r>
    </w:p>
    <w:p w14:paraId="77A55F87" w14:textId="77777777" w:rsidR="0062253F" w:rsidRPr="0062253F" w:rsidRDefault="0062253F" w:rsidP="0062253F">
      <w:pPr>
        <w:ind w:left="1440"/>
        <w:rPr>
          <w:lang w:val="en-AU" w:eastAsia="zh-CN"/>
        </w:rPr>
      </w:pPr>
      <w:r w:rsidRPr="0062253F">
        <w:rPr>
          <w:lang w:val="en-AU" w:eastAsia="zh-CN"/>
        </w:rPr>
        <w:t>•</w:t>
      </w:r>
      <w:r w:rsidRPr="0062253F">
        <w:rPr>
          <w:lang w:val="en-AU" w:eastAsia="zh-CN"/>
        </w:rPr>
        <w:tab/>
        <w:t>Dependabilitas: Audit trail (log keputusan), external audit.</w:t>
      </w:r>
    </w:p>
    <w:p w14:paraId="0D94B2FB" w14:textId="1E4EAEF6" w:rsidR="0062253F" w:rsidRDefault="0062253F" w:rsidP="0062253F">
      <w:pPr>
        <w:ind w:left="1440"/>
        <w:rPr>
          <w:lang w:val="en-AU" w:eastAsia="zh-CN"/>
        </w:rPr>
      </w:pPr>
      <w:r w:rsidRPr="0062253F">
        <w:rPr>
          <w:lang w:val="en-AU" w:eastAsia="zh-CN"/>
        </w:rPr>
        <w:t>•</w:t>
      </w:r>
      <w:r w:rsidRPr="0062253F">
        <w:rPr>
          <w:lang w:val="en-AU" w:eastAsia="zh-CN"/>
        </w:rPr>
        <w:tab/>
        <w:t>Konfirmabilitas: Refleksivitas jurnal peneliti, minimalkan bias.</w:t>
      </w:r>
    </w:p>
    <w:p w14:paraId="1CA30214" w14:textId="77777777" w:rsidR="0062253F" w:rsidRPr="0062253F" w:rsidRDefault="0062253F" w:rsidP="0062253F">
      <w:pPr>
        <w:rPr>
          <w:lang w:val="en-AU" w:eastAsia="zh-CN"/>
        </w:rPr>
      </w:pPr>
    </w:p>
    <w:p w14:paraId="53F3ECD2" w14:textId="77777777" w:rsidR="00955050" w:rsidRDefault="00955050" w:rsidP="00955050">
      <w:pPr>
        <w:pStyle w:val="IEEEParagraph"/>
        <w:tabs>
          <w:tab w:val="left" w:pos="9356"/>
        </w:tabs>
        <w:ind w:left="567" w:right="322" w:firstLine="567"/>
        <w:rPr>
          <w:rStyle w:val="mediumtext"/>
          <w:rFonts w:ascii="Segoe UI" w:hAnsi="Segoe UI" w:cs="Segoe UI"/>
          <w:sz w:val="24"/>
          <w:lang w:val="sv-SE"/>
        </w:rPr>
      </w:pPr>
    </w:p>
    <w:p w14:paraId="554F5361" w14:textId="5C7D14CE" w:rsidR="001C62FB" w:rsidRPr="00955050" w:rsidRDefault="001C62FB" w:rsidP="00955050">
      <w:pPr>
        <w:pStyle w:val="Heading2"/>
        <w:ind w:right="322"/>
        <w:rPr>
          <w:rStyle w:val="mediumtext"/>
        </w:rPr>
      </w:pPr>
      <w:r w:rsidRPr="00955050">
        <w:rPr>
          <w:rStyle w:val="mediumtext"/>
        </w:rPr>
        <w:t>2.1 Desain Penelitian</w:t>
      </w:r>
    </w:p>
    <w:p w14:paraId="7FD4F605" w14:textId="26D22E4D" w:rsidR="001C62FB" w:rsidRPr="00955050" w:rsidRDefault="001C62FB" w:rsidP="00955050">
      <w:pPr>
        <w:pStyle w:val="IEEEParagraph"/>
        <w:tabs>
          <w:tab w:val="left" w:pos="9356"/>
        </w:tabs>
        <w:ind w:left="567" w:right="322" w:firstLine="567"/>
        <w:rPr>
          <w:rStyle w:val="mediumtext"/>
          <w:rFonts w:ascii="Segoe UI" w:hAnsi="Segoe UI" w:cs="Segoe UI"/>
          <w:sz w:val="22"/>
          <w:szCs w:val="22"/>
          <w:lang w:val="sv-SE"/>
        </w:rPr>
      </w:pPr>
      <w:r w:rsidRPr="00955050">
        <w:rPr>
          <w:rStyle w:val="mediumtext"/>
          <w:rFonts w:ascii="Segoe UI" w:hAnsi="Segoe UI" w:cs="Segoe UI"/>
          <w:sz w:val="22"/>
          <w:szCs w:val="22"/>
          <w:lang w:val="sv-SE"/>
        </w:rPr>
        <w:t xml:space="preserve">Metodologi diawali dengan penjelasan mengenai desain dan pendekatan penelitian yang digunakan, apakah penelitian bersifat kuantitatif, kualitatif, atau campuran (mixed methods) </w:t>
      </w:r>
      <w:r w:rsidRPr="00955050">
        <w:rPr>
          <w:rStyle w:val="mediumtext"/>
          <w:rFonts w:ascii="Segoe UI" w:hAnsi="Segoe UI" w:cs="Segoe UI"/>
          <w:sz w:val="22"/>
          <w:szCs w:val="22"/>
          <w:lang w:val="sv-SE"/>
        </w:rPr>
        <w:fldChar w:fldCharType="begin" w:fldLock="1"/>
      </w:r>
      <w:r w:rsidRPr="00955050">
        <w:rPr>
          <w:rStyle w:val="mediumtext"/>
          <w:rFonts w:ascii="Segoe UI" w:hAnsi="Segoe UI" w:cs="Segoe UI"/>
          <w:sz w:val="22"/>
          <w:szCs w:val="22"/>
          <w:lang w:val="sv-SE"/>
        </w:rPr>
        <w:instrText>ADDIN CSL_CITATION {"citationItems":[{"id":"ITEM-1","itemData":{"author":[{"dropping-particle":"","family":"Sugiyono","given":"","non-dropping-particle":"","parse-names":false,"suffix":""}],"id":"ITEM-1","issued":{"date-parts":[["2021"]]},"publisher":"Cv. Alfabeta","publisher-place":"Bandung","title":"Metode Penelitian Pendidikan(Kuantitatif, Kualitatif, Kombinasi, R&amp;D dan Penelitian Pendidikan)","type":"book"},"uris":["http://www.mendeley.com/documents/?uuid=07434c6d-7bc7-464a-8215-2113764347ff"]}],"mendeley":{"formattedCitation":"(Sugiyono, 2021)","plainTextFormattedCitation":"(Sugiyono, 2021)","previouslyFormattedCitation":"(Sugiyono, 2021)"},"properties":{"noteIndex":0},"schema":"https://github.com/citation-style-language/schema/raw/master/csl-citation.json"}</w:instrText>
      </w:r>
      <w:r w:rsidRPr="00955050">
        <w:rPr>
          <w:rStyle w:val="mediumtext"/>
          <w:rFonts w:ascii="Segoe UI" w:hAnsi="Segoe UI" w:cs="Segoe UI"/>
          <w:sz w:val="22"/>
          <w:szCs w:val="22"/>
          <w:lang w:val="sv-SE"/>
        </w:rPr>
        <w:fldChar w:fldCharType="separate"/>
      </w:r>
      <w:r w:rsidRPr="00955050">
        <w:rPr>
          <w:rStyle w:val="mediumtext"/>
          <w:rFonts w:ascii="Segoe UI" w:hAnsi="Segoe UI" w:cs="Segoe UI"/>
          <w:noProof/>
          <w:sz w:val="22"/>
          <w:szCs w:val="22"/>
          <w:lang w:val="sv-SE"/>
        </w:rPr>
        <w:t>(Sugiyono, 2021)</w:t>
      </w:r>
      <w:r w:rsidRPr="00955050">
        <w:rPr>
          <w:rStyle w:val="mediumtext"/>
          <w:rFonts w:ascii="Segoe UI" w:hAnsi="Segoe UI" w:cs="Segoe UI"/>
          <w:sz w:val="22"/>
          <w:szCs w:val="22"/>
          <w:lang w:val="sv-SE"/>
        </w:rPr>
        <w:fldChar w:fldCharType="end"/>
      </w:r>
      <w:r w:rsidRPr="00955050">
        <w:rPr>
          <w:rStyle w:val="mediumtext"/>
          <w:rFonts w:ascii="Segoe UI" w:hAnsi="Segoe UI" w:cs="Segoe UI"/>
          <w:sz w:val="22"/>
          <w:szCs w:val="22"/>
          <w:lang w:val="sv-SE"/>
        </w:rPr>
        <w:t xml:space="preserve">. Penulis perlu menjelaskan alasan pemilihan pendekatan tersebut serta kesesuaiannya dengan permasalahan dan tujuan penelitian </w:t>
      </w:r>
      <w:r w:rsidRPr="00955050">
        <w:rPr>
          <w:rStyle w:val="mediumtext"/>
          <w:rFonts w:ascii="Segoe UI" w:hAnsi="Segoe UI" w:cs="Segoe UI"/>
          <w:sz w:val="22"/>
          <w:szCs w:val="22"/>
          <w:lang w:val="sv-SE"/>
        </w:rPr>
        <w:fldChar w:fldCharType="begin" w:fldLock="1"/>
      </w:r>
      <w:r w:rsidR="00955050" w:rsidRPr="00955050">
        <w:rPr>
          <w:rStyle w:val="mediumtext"/>
          <w:rFonts w:ascii="Segoe UI" w:hAnsi="Segoe UI" w:cs="Segoe UI"/>
          <w:sz w:val="22"/>
          <w:szCs w:val="22"/>
          <w:lang w:val="sv-SE"/>
        </w:rPr>
        <w:instrText>ADDIN CSL_CITATION {"citationItems":[{"id":"ITEM-1","itemData":{"author":[{"dropping-particle":"","family":"Patton","given":"M.Q","non-dropping-particle":"","parse-names":false,"suffix":""}],"id":"ITEM-1","issued":{"date-parts":[["2015"]]},"publisher":"SAGE Publications Inc","publisher-place":"Thousand Oaks, CA, US","title":"Qualitative Evaluation and Research Methods","type":"book"},"uris":["http://www.mendeley.com/documents/?uuid=42352050-e314-4d08-966f-bef688f82cb4"]}],"mendeley":{"formattedCitation":"(Patton, 2015)","plainTextFormattedCitation":"(Patton, 2015)","previouslyFormattedCitation":"(Patton, 2015)"},"properties":{"noteIndex":0},"schema":"https://github.com/citation-style-language/schema/raw/master/csl-citation.json"}</w:instrText>
      </w:r>
      <w:r w:rsidRPr="00955050">
        <w:rPr>
          <w:rStyle w:val="mediumtext"/>
          <w:rFonts w:ascii="Segoe UI" w:hAnsi="Segoe UI" w:cs="Segoe UI"/>
          <w:sz w:val="22"/>
          <w:szCs w:val="22"/>
          <w:lang w:val="sv-SE"/>
        </w:rPr>
        <w:fldChar w:fldCharType="separate"/>
      </w:r>
      <w:r w:rsidRPr="00955050">
        <w:rPr>
          <w:rStyle w:val="mediumtext"/>
          <w:rFonts w:ascii="Segoe UI" w:hAnsi="Segoe UI" w:cs="Segoe UI"/>
          <w:noProof/>
          <w:sz w:val="22"/>
          <w:szCs w:val="22"/>
          <w:lang w:val="sv-SE"/>
        </w:rPr>
        <w:t>(Patton, 2015)</w:t>
      </w:r>
      <w:r w:rsidRPr="00955050">
        <w:rPr>
          <w:rStyle w:val="mediumtext"/>
          <w:rFonts w:ascii="Segoe UI" w:hAnsi="Segoe UI" w:cs="Segoe UI"/>
          <w:sz w:val="22"/>
          <w:szCs w:val="22"/>
          <w:lang w:val="sv-SE"/>
        </w:rPr>
        <w:fldChar w:fldCharType="end"/>
      </w:r>
      <w:r w:rsidRPr="00955050">
        <w:rPr>
          <w:rStyle w:val="mediumtext"/>
          <w:rFonts w:ascii="Segoe UI" w:hAnsi="Segoe UI" w:cs="Segoe UI"/>
          <w:sz w:val="22"/>
          <w:szCs w:val="22"/>
          <w:lang w:val="sv-SE"/>
        </w:rPr>
        <w:t>.</w:t>
      </w:r>
    </w:p>
    <w:p w14:paraId="27EF08AA" w14:textId="77777777" w:rsidR="001C62FB" w:rsidRDefault="001C62FB" w:rsidP="00955050">
      <w:pPr>
        <w:pStyle w:val="IEEEParagraph"/>
        <w:tabs>
          <w:tab w:val="left" w:pos="9356"/>
        </w:tabs>
        <w:ind w:left="567" w:right="322" w:firstLine="567"/>
        <w:rPr>
          <w:rStyle w:val="mediumtext"/>
          <w:rFonts w:ascii="Segoe UI" w:hAnsi="Segoe UI" w:cs="Segoe UI"/>
          <w:sz w:val="24"/>
          <w:lang w:val="sv-SE"/>
        </w:rPr>
      </w:pPr>
    </w:p>
    <w:p w14:paraId="7FC21734" w14:textId="4C710AB7" w:rsidR="00955050" w:rsidRPr="001C62FB" w:rsidRDefault="00955050" w:rsidP="00955050">
      <w:pPr>
        <w:pStyle w:val="Heading2"/>
        <w:tabs>
          <w:tab w:val="left" w:pos="9356"/>
        </w:tabs>
        <w:ind w:right="322"/>
        <w:rPr>
          <w:rStyle w:val="mediumtext"/>
          <w:rFonts w:cs="Segoe UI"/>
          <w:lang w:val="sv-SE"/>
        </w:rPr>
      </w:pPr>
      <w:r>
        <w:rPr>
          <w:rStyle w:val="mediumtext"/>
          <w:rFonts w:cs="Segoe UI"/>
          <w:lang w:val="sv-SE"/>
        </w:rPr>
        <w:t>2.2 Populasi dan Sampel</w:t>
      </w:r>
    </w:p>
    <w:p w14:paraId="182C3C80" w14:textId="56AEB2AE" w:rsidR="001C62FB" w:rsidRPr="00955050" w:rsidRDefault="001C62FB" w:rsidP="00955050">
      <w:pPr>
        <w:pStyle w:val="IEEEParagraph"/>
        <w:tabs>
          <w:tab w:val="left" w:pos="9356"/>
        </w:tabs>
        <w:ind w:left="567" w:right="322" w:firstLine="567"/>
        <w:rPr>
          <w:rStyle w:val="mediumtext"/>
          <w:rFonts w:ascii="Segoe UI" w:hAnsi="Segoe UI" w:cs="Segoe UI"/>
          <w:sz w:val="22"/>
          <w:szCs w:val="22"/>
          <w:lang w:val="sv-SE"/>
        </w:rPr>
      </w:pPr>
      <w:r w:rsidRPr="00955050">
        <w:rPr>
          <w:rStyle w:val="mediumtext"/>
          <w:rFonts w:ascii="Segoe UI" w:hAnsi="Segoe UI" w:cs="Segoe UI"/>
          <w:sz w:val="22"/>
          <w:szCs w:val="22"/>
          <w:lang w:val="sv-SE"/>
        </w:rPr>
        <w:t>Selanjutnya, penulis harus menjelaskan objek atau subjek penelitian, termasuk populasi dan sampel (jika penelitian kuantitatif), atau informan dan unit analisis (jika penelitian kualitatif). Teknik pengambilan sampel atau pemilihan informan perlu dijelaskan secara singkat namun jelas, termasuk kriteria yang digunakan. Jika penelitian dilakukan pada lokasi dan periode waktu tertentu, informasi tersebut juga harus disampaikan secara eksplisit</w:t>
      </w:r>
      <w:r w:rsidR="00955050" w:rsidRPr="00955050">
        <w:rPr>
          <w:rStyle w:val="mediumtext"/>
          <w:rFonts w:ascii="Segoe UI" w:hAnsi="Segoe UI" w:cs="Segoe UI"/>
          <w:sz w:val="22"/>
          <w:szCs w:val="22"/>
          <w:lang w:val="sv-SE"/>
        </w:rPr>
        <w:t xml:space="preserve"> </w:t>
      </w:r>
      <w:r w:rsidR="00955050" w:rsidRPr="00955050">
        <w:rPr>
          <w:rStyle w:val="mediumtext"/>
          <w:rFonts w:ascii="Segoe UI" w:hAnsi="Segoe UI" w:cs="Segoe UI"/>
          <w:sz w:val="22"/>
          <w:szCs w:val="22"/>
          <w:lang w:val="sv-SE"/>
        </w:rPr>
        <w:fldChar w:fldCharType="begin" w:fldLock="1"/>
      </w:r>
      <w:r w:rsidR="00955050" w:rsidRPr="00955050">
        <w:rPr>
          <w:rStyle w:val="mediumtext"/>
          <w:rFonts w:ascii="Segoe UI" w:hAnsi="Segoe UI" w:cs="Segoe UI"/>
          <w:sz w:val="22"/>
          <w:szCs w:val="22"/>
          <w:lang w:val="sv-SE"/>
        </w:rPr>
        <w:instrText>ADDIN CSL_CITATION {"citationItems":[{"id":"ITEM-1","itemData":{"DOI":"10.47263/JASEM.9(1)01","author":[{"dropping-particle":"","family":"Memon","given":"Mumtaz Ali","non-dropping-particle":"","parse-names":false,"suffix":""},{"dropping-particle":"","family":"Ramayah","given":"T","non-dropping-particle":"","parse-names":false,"suffix":""},{"dropping-particle":"","family":"Ting","given":"Hiram","non-dropping-particle":"","parse-names":false,"suffix":""},{"dropping-particle":"","family":"Cheah","given":"Jun-hwa","non-dropping-particle":"","parse-names":false,"suffix":""}],"container-title":"Journal of Applied Structural Equation Modeling","id":"ITEM-1","issue":"1","issued":{"date-parts":[["2025"]]},"page":"1-23","title":"PURPOSIVE SAMPLING : A REVIEW AND GUIDELINES FOR QUANTITATIVE RESEARCH","type":"article-journal","volume":"9"},"uris":["http://www.mendeley.com/documents/?uuid=a8aed98f-669f-4287-96c2-8a070ce0df79"]}],"mendeley":{"formattedCitation":"(Memon et al., 2025)","plainTextFormattedCitation":"(Memon et al., 2025)","previouslyFormattedCitation":"(Memon et al., 2025)"},"properties":{"noteIndex":0},"schema":"https://github.com/citation-style-language/schema/raw/master/csl-citation.json"}</w:instrText>
      </w:r>
      <w:r w:rsidR="00955050" w:rsidRPr="00955050">
        <w:rPr>
          <w:rStyle w:val="mediumtext"/>
          <w:rFonts w:ascii="Segoe UI" w:hAnsi="Segoe UI" w:cs="Segoe UI"/>
          <w:sz w:val="22"/>
          <w:szCs w:val="22"/>
          <w:lang w:val="sv-SE"/>
        </w:rPr>
        <w:fldChar w:fldCharType="separate"/>
      </w:r>
      <w:r w:rsidR="00955050" w:rsidRPr="00955050">
        <w:rPr>
          <w:rStyle w:val="mediumtext"/>
          <w:rFonts w:ascii="Segoe UI" w:hAnsi="Segoe UI" w:cs="Segoe UI"/>
          <w:noProof/>
          <w:sz w:val="22"/>
          <w:szCs w:val="22"/>
          <w:lang w:val="sv-SE"/>
        </w:rPr>
        <w:t>(Memon et al., 2025)</w:t>
      </w:r>
      <w:r w:rsidR="00955050" w:rsidRPr="00955050">
        <w:rPr>
          <w:rStyle w:val="mediumtext"/>
          <w:rFonts w:ascii="Segoe UI" w:hAnsi="Segoe UI" w:cs="Segoe UI"/>
          <w:sz w:val="22"/>
          <w:szCs w:val="22"/>
          <w:lang w:val="sv-SE"/>
        </w:rPr>
        <w:fldChar w:fldCharType="end"/>
      </w:r>
      <w:r w:rsidRPr="00955050">
        <w:rPr>
          <w:rStyle w:val="mediumtext"/>
          <w:rFonts w:ascii="Segoe UI" w:hAnsi="Segoe UI" w:cs="Segoe UI"/>
          <w:sz w:val="22"/>
          <w:szCs w:val="22"/>
          <w:lang w:val="sv-SE"/>
        </w:rPr>
        <w:t>.</w:t>
      </w:r>
    </w:p>
    <w:p w14:paraId="2498DCD3" w14:textId="77777777" w:rsidR="00955050" w:rsidRPr="001C62FB" w:rsidRDefault="00955050" w:rsidP="00955050">
      <w:pPr>
        <w:pStyle w:val="IEEEParagraph"/>
        <w:tabs>
          <w:tab w:val="left" w:pos="9356"/>
        </w:tabs>
        <w:ind w:left="567" w:right="322" w:firstLine="567"/>
        <w:rPr>
          <w:rStyle w:val="mediumtext"/>
          <w:rFonts w:ascii="Segoe UI" w:hAnsi="Segoe UI" w:cs="Segoe UI"/>
          <w:sz w:val="24"/>
          <w:lang w:val="sv-SE"/>
        </w:rPr>
      </w:pPr>
    </w:p>
    <w:p w14:paraId="50A2C542" w14:textId="482CE72E" w:rsidR="00955050" w:rsidRPr="001C62FB" w:rsidRDefault="00955050" w:rsidP="00955050">
      <w:pPr>
        <w:pStyle w:val="Heading2"/>
        <w:tabs>
          <w:tab w:val="left" w:pos="9356"/>
        </w:tabs>
        <w:ind w:right="322"/>
        <w:rPr>
          <w:rStyle w:val="mediumtext"/>
          <w:rFonts w:cs="Segoe UI"/>
          <w:lang w:val="sv-SE"/>
        </w:rPr>
      </w:pPr>
      <w:r>
        <w:rPr>
          <w:rStyle w:val="mediumtext"/>
          <w:rFonts w:cs="Segoe UI"/>
          <w:lang w:val="sv-SE"/>
        </w:rPr>
        <w:t>2.3 Teknik Pengumpulan Data</w:t>
      </w:r>
    </w:p>
    <w:p w14:paraId="180343B2" w14:textId="0ED03B05" w:rsidR="001C62FB" w:rsidRPr="00955050" w:rsidRDefault="001C62FB" w:rsidP="00955050">
      <w:pPr>
        <w:pStyle w:val="IEEEParagraph"/>
        <w:tabs>
          <w:tab w:val="left" w:pos="9356"/>
        </w:tabs>
        <w:ind w:left="567" w:right="322" w:firstLine="567"/>
        <w:rPr>
          <w:rStyle w:val="mediumtext"/>
          <w:rFonts w:ascii="Segoe UI" w:hAnsi="Segoe UI" w:cs="Segoe UI"/>
          <w:sz w:val="22"/>
          <w:szCs w:val="22"/>
          <w:lang w:val="sv-SE"/>
        </w:rPr>
      </w:pPr>
      <w:r w:rsidRPr="00955050">
        <w:rPr>
          <w:rStyle w:val="mediumtext"/>
          <w:rFonts w:ascii="Segoe UI" w:hAnsi="Segoe UI" w:cs="Segoe UI"/>
          <w:sz w:val="22"/>
          <w:szCs w:val="22"/>
          <w:lang w:val="sv-SE"/>
        </w:rPr>
        <w:t>Bagian berikutnya memuat teknik pengumpulan data yang digunakan, seperti kuesioner, wawancara, observasi, dokumentasi, atau studi literatur. Penulis perlu menjelaskan instrumen penelitian, sumber data, serta prosedur pengumpulan data secara ringkas. Jika menggunakan instrumen terstandar atau mengadaptasi dari penelitian terdahulu, sumber rujukan harus dicantumkan</w:t>
      </w:r>
      <w:r w:rsidR="00955050" w:rsidRPr="00955050">
        <w:rPr>
          <w:rStyle w:val="mediumtext"/>
          <w:rFonts w:ascii="Segoe UI" w:hAnsi="Segoe UI" w:cs="Segoe UI"/>
          <w:sz w:val="22"/>
          <w:szCs w:val="22"/>
          <w:lang w:val="sv-SE"/>
        </w:rPr>
        <w:t xml:space="preserve"> </w:t>
      </w:r>
      <w:r w:rsidR="00955050" w:rsidRPr="00955050">
        <w:rPr>
          <w:rStyle w:val="mediumtext"/>
          <w:rFonts w:ascii="Segoe UI" w:hAnsi="Segoe UI" w:cs="Segoe UI"/>
          <w:sz w:val="22"/>
          <w:szCs w:val="22"/>
          <w:lang w:val="sv-SE"/>
        </w:rPr>
        <w:fldChar w:fldCharType="begin" w:fldLock="1"/>
      </w:r>
      <w:r w:rsidR="00955050" w:rsidRPr="00955050">
        <w:rPr>
          <w:rStyle w:val="mediumtext"/>
          <w:rFonts w:ascii="Segoe UI" w:hAnsi="Segoe UI" w:cs="Segoe UI"/>
          <w:sz w:val="22"/>
          <w:szCs w:val="22"/>
          <w:lang w:val="sv-SE"/>
        </w:rPr>
        <w:instrText>ADDIN CSL_CITATION {"citationItems":[{"id":"ITEM-1","itemData":{"ISBN":"9789790617452","author":[{"dropping-particle":"","family":"Sekaran","given":"Uma","non-dropping-particle":"","parse-names":false,"suffix":""},{"dropping-particle":"","family":"Bougie","given":"Roger","non-dropping-particle":"","parse-names":false,"suffix":""}],"edition":"6th","id":"ITEM-1","issued":{"date-parts":[["2017"]]},"number-of-pages":"280","publisher":"Salemba Empat","publisher-place":"Jakarta","title":"Research Method for Business","type":"book"},"uris":["http://www.mendeley.com/documents/?uuid=5934f89f-6241-4d04-9ce8-4b5a0f3ed758"]}],"mendeley":{"formattedCitation":"(Sekaran &amp; Bougie, 2017)","plainTextFormattedCitation":"(Sekaran &amp; Bougie, 2017)","previouslyFormattedCitation":"(Sekaran &amp; Bougie, 2017)"},"properties":{"noteIndex":0},"schema":"https://github.com/citation-style-language/schema/raw/master/csl-citation.json"}</w:instrText>
      </w:r>
      <w:r w:rsidR="00955050" w:rsidRPr="00955050">
        <w:rPr>
          <w:rStyle w:val="mediumtext"/>
          <w:rFonts w:ascii="Segoe UI" w:hAnsi="Segoe UI" w:cs="Segoe UI"/>
          <w:sz w:val="22"/>
          <w:szCs w:val="22"/>
          <w:lang w:val="sv-SE"/>
        </w:rPr>
        <w:fldChar w:fldCharType="separate"/>
      </w:r>
      <w:r w:rsidR="00955050" w:rsidRPr="00955050">
        <w:rPr>
          <w:rStyle w:val="mediumtext"/>
          <w:rFonts w:ascii="Segoe UI" w:hAnsi="Segoe UI" w:cs="Segoe UI"/>
          <w:noProof/>
          <w:sz w:val="22"/>
          <w:szCs w:val="22"/>
          <w:lang w:val="sv-SE"/>
        </w:rPr>
        <w:t>(Sekaran &amp; Bougie, 2017)</w:t>
      </w:r>
      <w:r w:rsidR="00955050" w:rsidRPr="00955050">
        <w:rPr>
          <w:rStyle w:val="mediumtext"/>
          <w:rFonts w:ascii="Segoe UI" w:hAnsi="Segoe UI" w:cs="Segoe UI"/>
          <w:sz w:val="22"/>
          <w:szCs w:val="22"/>
          <w:lang w:val="sv-SE"/>
        </w:rPr>
        <w:fldChar w:fldCharType="end"/>
      </w:r>
      <w:r w:rsidRPr="00955050">
        <w:rPr>
          <w:rStyle w:val="mediumtext"/>
          <w:rFonts w:ascii="Segoe UI" w:hAnsi="Segoe UI" w:cs="Segoe UI"/>
          <w:sz w:val="22"/>
          <w:szCs w:val="22"/>
          <w:lang w:val="sv-SE"/>
        </w:rPr>
        <w:t>.</w:t>
      </w:r>
    </w:p>
    <w:p w14:paraId="5048B019" w14:textId="77777777" w:rsidR="001C62FB" w:rsidRDefault="001C62FB" w:rsidP="00955050">
      <w:pPr>
        <w:pStyle w:val="IEEEParagraph"/>
        <w:tabs>
          <w:tab w:val="left" w:pos="9356"/>
        </w:tabs>
        <w:ind w:left="567" w:right="322" w:firstLine="567"/>
        <w:rPr>
          <w:rStyle w:val="mediumtext"/>
          <w:rFonts w:ascii="Segoe UI" w:hAnsi="Segoe UI" w:cs="Segoe UI"/>
          <w:sz w:val="24"/>
          <w:lang w:val="sv-SE"/>
        </w:rPr>
      </w:pPr>
    </w:p>
    <w:p w14:paraId="05168757" w14:textId="2B9A9AB6" w:rsidR="00955050" w:rsidRPr="001C62FB" w:rsidRDefault="00955050" w:rsidP="00955050">
      <w:pPr>
        <w:pStyle w:val="Heading2"/>
        <w:rPr>
          <w:rStyle w:val="mediumtext"/>
          <w:rFonts w:cs="Segoe UI"/>
          <w:lang w:val="sv-SE"/>
        </w:rPr>
      </w:pPr>
      <w:r>
        <w:rPr>
          <w:rStyle w:val="mediumtext"/>
          <w:rFonts w:cs="Segoe UI"/>
          <w:lang w:val="sv-SE"/>
        </w:rPr>
        <w:t>2.4 Teknik Analisis Data</w:t>
      </w:r>
    </w:p>
    <w:p w14:paraId="68230A6A" w14:textId="1573F3B7" w:rsidR="001C62FB" w:rsidRPr="00955050" w:rsidRDefault="001C62FB" w:rsidP="00955050">
      <w:pPr>
        <w:pStyle w:val="Heading4"/>
        <w:ind w:left="567" w:right="322" w:firstLine="567"/>
        <w:rPr>
          <w:rStyle w:val="mediumtext"/>
          <w:rFonts w:ascii="Segoe UI" w:hAnsi="Segoe UI" w:cs="Segoe UI"/>
          <w:i w:val="0"/>
          <w:iCs w:val="0"/>
          <w:color w:val="auto"/>
          <w:lang w:val="sv-SE"/>
        </w:rPr>
      </w:pPr>
      <w:r w:rsidRPr="00955050">
        <w:rPr>
          <w:rStyle w:val="mediumtext"/>
          <w:rFonts w:ascii="Segoe UI" w:hAnsi="Segoe UI" w:cs="Segoe UI"/>
          <w:i w:val="0"/>
          <w:iCs w:val="0"/>
          <w:color w:val="auto"/>
          <w:lang w:val="sv-SE"/>
        </w:rPr>
        <w:t>Terakhir, metodologi harus menjelaskan teknik analisis data yang digunakan. Penulis perlu menyebutkan metode analisis yang relevan dengan jenis data dan tujuan penelitian, seperti analisis statistik deskriptif</w:t>
      </w:r>
      <w:r w:rsidR="00955050">
        <w:rPr>
          <w:rStyle w:val="mediumtext"/>
          <w:rFonts w:ascii="Segoe UI" w:hAnsi="Segoe UI" w:cs="Segoe UI"/>
          <w:i w:val="0"/>
          <w:iCs w:val="0"/>
          <w:color w:val="auto"/>
          <w:lang w:val="sv-SE"/>
        </w:rPr>
        <w:t xml:space="preserve"> </w:t>
      </w:r>
      <w:r w:rsidRPr="00955050">
        <w:rPr>
          <w:rStyle w:val="mediumtext"/>
          <w:rFonts w:ascii="Segoe UI" w:hAnsi="Segoe UI" w:cs="Segoe UI"/>
          <w:i w:val="0"/>
          <w:iCs w:val="0"/>
          <w:color w:val="auto"/>
          <w:lang w:val="sv-SE"/>
        </w:rPr>
        <w:t>, regresi</w:t>
      </w:r>
      <w:r w:rsidR="00955050">
        <w:rPr>
          <w:rStyle w:val="mediumtext"/>
          <w:rFonts w:ascii="Segoe UI" w:hAnsi="Segoe UI" w:cs="Segoe UI"/>
          <w:i w:val="0"/>
          <w:iCs w:val="0"/>
          <w:color w:val="auto"/>
          <w:lang w:val="sv-SE"/>
        </w:rPr>
        <w:t xml:space="preserve"> </w:t>
      </w:r>
      <w:r w:rsidR="00955050">
        <w:rPr>
          <w:rStyle w:val="mediumtext"/>
          <w:rFonts w:ascii="Segoe UI" w:hAnsi="Segoe UI" w:cs="Segoe UI"/>
          <w:i w:val="0"/>
          <w:iCs w:val="0"/>
          <w:color w:val="auto"/>
          <w:lang w:val="sv-SE"/>
        </w:rPr>
        <w:fldChar w:fldCharType="begin" w:fldLock="1"/>
      </w:r>
      <w:r w:rsidR="00955050">
        <w:rPr>
          <w:rStyle w:val="mediumtext"/>
          <w:rFonts w:ascii="Segoe UI" w:hAnsi="Segoe UI" w:cs="Segoe UI"/>
          <w:i w:val="0"/>
          <w:iCs w:val="0"/>
          <w:color w:val="auto"/>
          <w:lang w:val="sv-SE"/>
        </w:rPr>
        <w:instrText>ADDIN CSL_CITATION {"citationItems":[{"id":"ITEM-1","itemData":{"ISBN":"979-704-015-1","author":[{"dropping-particle":"","family":"Ghozali","given":"Imam","non-dropping-particle":"","parse-names":false,"suffix":""}],"edition":"Cetakan X","id":"ITEM-1","issued":{"date-parts":[["2021"]]},"publisher":"Badan Penerbit Universitas Diponegoro","publisher-place":"Semarang","title":"Aplikasi Analisis Multivariate Dengan Program IBM SPSS 26 Edisi 10","type":"book"},"uris":["http://www.mendeley.com/documents/?uuid=d6a0dfee-d318-4fbe-8b5a-702046e99c36"]}],"mendeley":{"formattedCitation":"(Ghozali, 2021)","plainTextFormattedCitation":"(Ghozali, 2021)","previouslyFormattedCitation":"(Ghozali, 2021)"},"properties":{"noteIndex":0},"schema":"https://github.com/citation-style-language/schema/raw/master/csl-citation.json"}</w:instrText>
      </w:r>
      <w:r w:rsidR="00955050">
        <w:rPr>
          <w:rStyle w:val="mediumtext"/>
          <w:rFonts w:ascii="Segoe UI" w:hAnsi="Segoe UI" w:cs="Segoe UI"/>
          <w:i w:val="0"/>
          <w:iCs w:val="0"/>
          <w:color w:val="auto"/>
          <w:lang w:val="sv-SE"/>
        </w:rPr>
        <w:fldChar w:fldCharType="separate"/>
      </w:r>
      <w:r w:rsidR="00955050" w:rsidRPr="00955050">
        <w:rPr>
          <w:rStyle w:val="mediumtext"/>
          <w:rFonts w:ascii="Segoe UI" w:hAnsi="Segoe UI" w:cs="Segoe UI"/>
          <w:i w:val="0"/>
          <w:iCs w:val="0"/>
          <w:noProof/>
          <w:color w:val="auto"/>
          <w:lang w:val="sv-SE"/>
        </w:rPr>
        <w:t>(Ghozali, 2021)</w:t>
      </w:r>
      <w:r w:rsidR="00955050">
        <w:rPr>
          <w:rStyle w:val="mediumtext"/>
          <w:rFonts w:ascii="Segoe UI" w:hAnsi="Segoe UI" w:cs="Segoe UI"/>
          <w:i w:val="0"/>
          <w:iCs w:val="0"/>
          <w:color w:val="auto"/>
          <w:lang w:val="sv-SE"/>
        </w:rPr>
        <w:fldChar w:fldCharType="end"/>
      </w:r>
      <w:r w:rsidRPr="00955050">
        <w:rPr>
          <w:rStyle w:val="mediumtext"/>
          <w:rFonts w:ascii="Segoe UI" w:hAnsi="Segoe UI" w:cs="Segoe UI"/>
          <w:i w:val="0"/>
          <w:iCs w:val="0"/>
          <w:color w:val="auto"/>
          <w:lang w:val="sv-SE"/>
        </w:rPr>
        <w:t>, Structural Equation Modeling (SEM)</w:t>
      </w:r>
      <w:r w:rsidR="00955050">
        <w:rPr>
          <w:rStyle w:val="mediumtext"/>
          <w:rFonts w:ascii="Segoe UI" w:hAnsi="Segoe UI" w:cs="Segoe UI"/>
          <w:i w:val="0"/>
          <w:iCs w:val="0"/>
          <w:color w:val="auto"/>
          <w:lang w:val="sv-SE"/>
        </w:rPr>
        <w:t xml:space="preserve"> </w:t>
      </w:r>
      <w:r w:rsidR="00955050">
        <w:rPr>
          <w:rStyle w:val="mediumtext"/>
          <w:rFonts w:ascii="Segoe UI" w:hAnsi="Segoe UI" w:cs="Segoe UI"/>
          <w:i w:val="0"/>
          <w:iCs w:val="0"/>
          <w:color w:val="auto"/>
          <w:lang w:val="sv-SE"/>
        </w:rPr>
        <w:fldChar w:fldCharType="begin" w:fldLock="1"/>
      </w:r>
      <w:r w:rsidR="00955050">
        <w:rPr>
          <w:rStyle w:val="mediumtext"/>
          <w:rFonts w:ascii="Segoe UI" w:hAnsi="Segoe UI" w:cs="Segoe UI"/>
          <w:i w:val="0"/>
          <w:iCs w:val="0"/>
          <w:color w:val="auto"/>
          <w:lang w:val="sv-SE"/>
        </w:rPr>
        <w:instrText>ADDIN CSL_CITATION {"citationItems":[{"id":"ITEM-1","itemData":{"DOI":"10.1080/10705511.2022.2108813","ISBN":"9783030805180","ISSN":"1070-5511","abstract":"Purpose – The authors aim to present partial least squares (PLS) as an evolving approach to structural equation modeling (SEM), highlight its advantages and limitations and provide an overview of recent research on the method across various fields. Design/methodology/approach – In this review article, the authors merge literatures from the marketing, management, and management information systems fields to present the state-of-the art of PLS-SEM research. Furthermore, the authors meta-analyze recent review studies to shed light on popular reasons for PLS-SEM usage. Findings – PLS-SEMhas experienced increasing dissemination ina variety offields in recent yearswith nonnormal data, small sample sizes and the use of formative indicators being themost prominent reasons for its application. Recent methodological research has extended PLS-SEM’s methodological toolbox to accommodate more complex model structures or handle data inadequacies such as heterogeneity. Research limitations/implications – While research on the PLS-SEM method has gained momentum during the last decade, there are ample research opportunities on subjects such as mediation or multigroup analysis, which warrant further attention.","author":[{"dropping-particle":"","family":"Hair","given":"Joe F.","non-dropping-particle":"","parse-names":false,"suffix":""},{"dropping-particle":"","family":"Howard","given":"Matthew C.","non-dropping-particle":"","parse-names":false,"suffix":""},{"dropping-particle":"","family":"Nitzl","given":"Christian","non-dropping-particle":"","parse-names":false,"suffix":""}],"container-title":"Structural Equation Modeling: A Multidisciplinary Journal","id":"ITEM-1","issue":"1","issued":{"date-parts":[["2021"]]},"number-of-pages":"165-167","title":"Review of Partial Least Squares Structural Equation Modeling (PLS-SEM) Using R: A Workbook","type":"book","volume":"30"},"uris":["http://www.mendeley.com/documents/?uuid=3d2541c2-5681-4ad4-9ea8-53116831275e"]}],"mendeley":{"formattedCitation":"(Hair et al., 2021)","plainTextFormattedCitation":"(Hair et al., 2021)","previouslyFormattedCitation":"(Hair et al., 2021)"},"properties":{"noteIndex":0},"schema":"https://github.com/citation-style-language/schema/raw/master/csl-citation.json"}</w:instrText>
      </w:r>
      <w:r w:rsidR="00955050">
        <w:rPr>
          <w:rStyle w:val="mediumtext"/>
          <w:rFonts w:ascii="Segoe UI" w:hAnsi="Segoe UI" w:cs="Segoe UI"/>
          <w:i w:val="0"/>
          <w:iCs w:val="0"/>
          <w:color w:val="auto"/>
          <w:lang w:val="sv-SE"/>
        </w:rPr>
        <w:fldChar w:fldCharType="separate"/>
      </w:r>
      <w:r w:rsidR="00955050" w:rsidRPr="00955050">
        <w:rPr>
          <w:rStyle w:val="mediumtext"/>
          <w:rFonts w:ascii="Segoe UI" w:hAnsi="Segoe UI" w:cs="Segoe UI"/>
          <w:i w:val="0"/>
          <w:iCs w:val="0"/>
          <w:noProof/>
          <w:color w:val="auto"/>
          <w:lang w:val="sv-SE"/>
        </w:rPr>
        <w:t>(Hair et al., 2021)</w:t>
      </w:r>
      <w:r w:rsidR="00955050">
        <w:rPr>
          <w:rStyle w:val="mediumtext"/>
          <w:rFonts w:ascii="Segoe UI" w:hAnsi="Segoe UI" w:cs="Segoe UI"/>
          <w:i w:val="0"/>
          <w:iCs w:val="0"/>
          <w:color w:val="auto"/>
          <w:lang w:val="sv-SE"/>
        </w:rPr>
        <w:fldChar w:fldCharType="end"/>
      </w:r>
      <w:r w:rsidRPr="00955050">
        <w:rPr>
          <w:rStyle w:val="mediumtext"/>
          <w:rFonts w:ascii="Segoe UI" w:hAnsi="Segoe UI" w:cs="Segoe UI"/>
          <w:i w:val="0"/>
          <w:iCs w:val="0"/>
          <w:color w:val="auto"/>
          <w:lang w:val="sv-SE"/>
        </w:rPr>
        <w:t>, analisis tematik</w:t>
      </w:r>
      <w:r w:rsidR="00955050">
        <w:rPr>
          <w:rStyle w:val="mediumtext"/>
          <w:rFonts w:ascii="Segoe UI" w:hAnsi="Segoe UI" w:cs="Segoe UI"/>
          <w:i w:val="0"/>
          <w:iCs w:val="0"/>
          <w:color w:val="auto"/>
          <w:lang w:val="sv-SE"/>
        </w:rPr>
        <w:t xml:space="preserve"> </w:t>
      </w:r>
      <w:r w:rsidR="00955050">
        <w:rPr>
          <w:rStyle w:val="mediumtext"/>
          <w:rFonts w:ascii="Segoe UI" w:hAnsi="Segoe UI" w:cs="Segoe UI"/>
          <w:i w:val="0"/>
          <w:iCs w:val="0"/>
          <w:color w:val="auto"/>
          <w:lang w:val="sv-SE"/>
        </w:rPr>
        <w:fldChar w:fldCharType="begin" w:fldLock="1"/>
      </w:r>
      <w:r w:rsidR="00955050">
        <w:rPr>
          <w:rStyle w:val="mediumtext"/>
          <w:rFonts w:ascii="Segoe UI" w:hAnsi="Segoe UI" w:cs="Segoe UI"/>
          <w:i w:val="0"/>
          <w:iCs w:val="0"/>
          <w:color w:val="auto"/>
          <w:lang w:val="sv-SE"/>
        </w:rPr>
        <w:instrText>ADDIN CSL_CITATION {"citationItems":[{"id":"ITEM-1","itemData":{"DOI":"10.1177/16094069231205789","ISBN":"1609406923","ISSN":"16094069","abstract":"Thematic analysis is a highly popular technique among qualitative researchers for analyzing qualitative data, which usually comprises thick descriptive data. However, the application and use of thematic analysis has also involved complications due to confusion regarding the final outcome’s presentation as a conceptual model. This paper develops a systematic thematic analysis process for creating a conceptual model from qualitative research findings. It explores the adaptability of the proposed process across various research methodologies, including constructivist methodologies, positivist methodologies, grounded theory, and interpretive phenomenology, and justifies their application. The paper distinguishes between inductive and deductive coding approaches and emphasizes the merits of each. It suggests that the derived systematic thematic analysis model is valuable across multiple disciplines, particularly in grounded theory, ethnographic approaches, and narrative approaches, while also being adaptable to more descriptive, positivist-based methodologies. By providing a methodological roadmap, this study enhances the rigor and replicability of thematic analysis and offers a comprehensive strategy for theoretical conceptualization in qualitative research. The contribution of this paper is a systematic six-step thematic analysis process that leads to the development of a conceptual model; each step is described in detail and examples are given.","author":[{"dropping-particle":"","family":"Naeem","given":"Muhammad","non-dropping-particle":"","parse-names":false,"suffix":""},{"dropping-particle":"","family":"Ozuem","given":"Wilson","non-dropping-particle":"","parse-names":false,"suffix":""},{"dropping-particle":"","family":"Howell","given":"Kerry","non-dropping-particle":"","parse-names":false,"suffix":""},{"dropping-particle":"","family":"Ranfagni","given":"Silvia","non-dropping-particle":"","parse-names":false,"suffix":""}],"container-title":"International Journal of Qualitative Methods","id":"ITEM-1","issue":"October","issued":{"date-parts":[["2023"]]},"page":"1-18","title":"A Step-by-Step Process of Thematic Analysis to Develop a Conceptual Model in Qualitative Research","type":"article-journal","volume":"22"},"uris":["http://www.mendeley.com/documents/?uuid=1147f07d-53f9-4904-9b5a-7167b5714f11"]}],"mendeley":{"formattedCitation":"(Naeem et al., 2023)","plainTextFormattedCitation":"(Naeem et al., 2023)","previouslyFormattedCitation":"(Naeem et al., 2023)"},"properties":{"noteIndex":0},"schema":"https://github.com/citation-style-language/schema/raw/master/csl-citation.json"}</w:instrText>
      </w:r>
      <w:r w:rsidR="00955050">
        <w:rPr>
          <w:rStyle w:val="mediumtext"/>
          <w:rFonts w:ascii="Segoe UI" w:hAnsi="Segoe UI" w:cs="Segoe UI"/>
          <w:i w:val="0"/>
          <w:iCs w:val="0"/>
          <w:color w:val="auto"/>
          <w:lang w:val="sv-SE"/>
        </w:rPr>
        <w:fldChar w:fldCharType="separate"/>
      </w:r>
      <w:r w:rsidR="00955050" w:rsidRPr="00955050">
        <w:rPr>
          <w:rStyle w:val="mediumtext"/>
          <w:rFonts w:ascii="Segoe UI" w:hAnsi="Segoe UI" w:cs="Segoe UI"/>
          <w:i w:val="0"/>
          <w:iCs w:val="0"/>
          <w:noProof/>
          <w:color w:val="auto"/>
          <w:lang w:val="sv-SE"/>
        </w:rPr>
        <w:t>(Naeem et al., 2023)</w:t>
      </w:r>
      <w:r w:rsidR="00955050">
        <w:rPr>
          <w:rStyle w:val="mediumtext"/>
          <w:rFonts w:ascii="Segoe UI" w:hAnsi="Segoe UI" w:cs="Segoe UI"/>
          <w:i w:val="0"/>
          <w:iCs w:val="0"/>
          <w:color w:val="auto"/>
          <w:lang w:val="sv-SE"/>
        </w:rPr>
        <w:fldChar w:fldCharType="end"/>
      </w:r>
      <w:r w:rsidRPr="00955050">
        <w:rPr>
          <w:rStyle w:val="mediumtext"/>
          <w:rFonts w:ascii="Segoe UI" w:hAnsi="Segoe UI" w:cs="Segoe UI"/>
          <w:i w:val="0"/>
          <w:iCs w:val="0"/>
          <w:color w:val="auto"/>
          <w:lang w:val="sv-SE"/>
        </w:rPr>
        <w:t>, atau metode kualitatif lainnya</w:t>
      </w:r>
      <w:r w:rsidR="00955050">
        <w:rPr>
          <w:rStyle w:val="mediumtext"/>
          <w:rFonts w:ascii="Segoe UI" w:hAnsi="Segoe UI" w:cs="Segoe UI"/>
          <w:i w:val="0"/>
          <w:iCs w:val="0"/>
          <w:color w:val="auto"/>
          <w:lang w:val="sv-SE"/>
        </w:rPr>
        <w:fldChar w:fldCharType="begin" w:fldLock="1"/>
      </w:r>
      <w:r w:rsidR="003A4408">
        <w:rPr>
          <w:rStyle w:val="mediumtext"/>
          <w:rFonts w:ascii="Segoe UI" w:hAnsi="Segoe UI" w:cs="Segoe UI"/>
          <w:i w:val="0"/>
          <w:iCs w:val="0"/>
          <w:color w:val="auto"/>
          <w:lang w:val="sv-SE"/>
        </w:rPr>
        <w:instrText>ADDIN CSL_CITATION {"citationItems":[{"id":"ITEM-1","itemData":{"ISBN":"978-1-4522-5787-7","author":[{"dropping-particle":"","family":"Miles","given":"Mathew B.","non-dropping-particle":"","parse-names":false,"suffix":""},{"dropping-particle":"","family":"Huberman","given":"A. Michael","non-dropping-particle":"","parse-names":false,"suffix":""},{"dropping-particle":"","family":"Saldana","given":"Johnny","non-dropping-particle":"","parse-names":false,"suffix":""}],"edition":"3","id":"ITEM-1","issued":{"date-parts":[["2014"]]},"publisher":"SAGE Publications Inc","publisher-place":"California","title":"Qualitative Data Analysis: A Methods Sourcebook","type":"book"},"uris":["http://www.mendeley.com/documents/?uuid=28a95226-5907-4016-bbe2-ca4c347e2a93"]}],"mendeley":{"formattedCitation":"(Miles et al., 2014)","plainTextFormattedCitation":"(Miles et al., 2014)","previouslyFormattedCitation":"(Miles et al., 2014)"},"properties":{"noteIndex":0},"schema":"https://github.com/citation-style-language/schema/raw/master/csl-citation.json"}</w:instrText>
      </w:r>
      <w:r w:rsidR="00955050">
        <w:rPr>
          <w:rStyle w:val="mediumtext"/>
          <w:rFonts w:ascii="Segoe UI" w:hAnsi="Segoe UI" w:cs="Segoe UI"/>
          <w:i w:val="0"/>
          <w:iCs w:val="0"/>
          <w:color w:val="auto"/>
          <w:lang w:val="sv-SE"/>
        </w:rPr>
        <w:fldChar w:fldCharType="separate"/>
      </w:r>
      <w:r w:rsidR="00955050" w:rsidRPr="00955050">
        <w:rPr>
          <w:rStyle w:val="mediumtext"/>
          <w:rFonts w:ascii="Segoe UI" w:hAnsi="Segoe UI" w:cs="Segoe UI"/>
          <w:i w:val="0"/>
          <w:iCs w:val="0"/>
          <w:noProof/>
          <w:color w:val="auto"/>
          <w:lang w:val="sv-SE"/>
        </w:rPr>
        <w:t>(Miles et al., 2014)</w:t>
      </w:r>
      <w:r w:rsidR="00955050">
        <w:rPr>
          <w:rStyle w:val="mediumtext"/>
          <w:rFonts w:ascii="Segoe UI" w:hAnsi="Segoe UI" w:cs="Segoe UI"/>
          <w:i w:val="0"/>
          <w:iCs w:val="0"/>
          <w:color w:val="auto"/>
          <w:lang w:val="sv-SE"/>
        </w:rPr>
        <w:fldChar w:fldCharType="end"/>
      </w:r>
      <w:r w:rsidRPr="00955050">
        <w:rPr>
          <w:rStyle w:val="mediumtext"/>
          <w:rFonts w:ascii="Segoe UI" w:hAnsi="Segoe UI" w:cs="Segoe UI"/>
          <w:i w:val="0"/>
          <w:iCs w:val="0"/>
          <w:color w:val="auto"/>
          <w:lang w:val="sv-SE"/>
        </w:rPr>
        <w:t>. Penjelasan difokuskan pada langkah utama analisis tanpa uraian teknis yang terlalu detail, mengingat keterbatasan ruang dalam artikel prosiding.</w:t>
      </w:r>
    </w:p>
    <w:p w14:paraId="18C78C70" w14:textId="7FDCB93E" w:rsidR="001E0508" w:rsidRDefault="001C62FB" w:rsidP="00955050">
      <w:pPr>
        <w:pStyle w:val="Heading4"/>
        <w:ind w:left="567" w:right="322" w:firstLine="567"/>
        <w:rPr>
          <w:rStyle w:val="mediumtext"/>
          <w:rFonts w:ascii="Segoe UI" w:hAnsi="Segoe UI" w:cs="Segoe UI"/>
          <w:i w:val="0"/>
          <w:iCs w:val="0"/>
          <w:color w:val="auto"/>
          <w:lang w:val="sv-SE"/>
        </w:rPr>
      </w:pPr>
      <w:r w:rsidRPr="00955050">
        <w:rPr>
          <w:rStyle w:val="mediumtext"/>
          <w:rFonts w:ascii="Segoe UI" w:hAnsi="Segoe UI" w:cs="Segoe UI"/>
          <w:i w:val="0"/>
          <w:iCs w:val="0"/>
          <w:color w:val="auto"/>
          <w:lang w:val="sv-SE"/>
        </w:rPr>
        <w:t xml:space="preserve">Bagian metodologi ditulis secara naratif dan dapat menggunakan subjudul sepanjang tidak berlebihan. </w:t>
      </w:r>
      <w:r w:rsidRPr="00955050">
        <w:rPr>
          <w:rStyle w:val="mediumtext"/>
          <w:rFonts w:ascii="Segoe UI" w:hAnsi="Segoe UI" w:cs="Segoe UI"/>
          <w:b/>
          <w:bCs/>
          <w:i w:val="0"/>
          <w:iCs w:val="0"/>
          <w:color w:val="auto"/>
          <w:lang w:val="sv-SE"/>
        </w:rPr>
        <w:t>Panjang bagian ini umumnya berkisar antara 20–25% dari keseluruhan artikel</w:t>
      </w:r>
      <w:r w:rsidRPr="00955050">
        <w:rPr>
          <w:rStyle w:val="mediumtext"/>
          <w:rFonts w:ascii="Segoe UI" w:hAnsi="Segoe UI" w:cs="Segoe UI"/>
          <w:i w:val="0"/>
          <w:iCs w:val="0"/>
          <w:color w:val="auto"/>
          <w:lang w:val="sv-SE"/>
        </w:rPr>
        <w:t>, dengan penekanan pada kejelasan prosedur dan kesesuaian metode dengan tujuan penelitian.</w:t>
      </w:r>
    </w:p>
    <w:p w14:paraId="03085B09" w14:textId="77777777" w:rsidR="00955050" w:rsidRDefault="00955050" w:rsidP="00955050">
      <w:pPr>
        <w:rPr>
          <w:lang w:val="sv-SE"/>
        </w:rPr>
      </w:pPr>
    </w:p>
    <w:p w14:paraId="74D34230" w14:textId="4F78904A" w:rsidR="00955050" w:rsidRDefault="00955050" w:rsidP="00955050">
      <w:pPr>
        <w:pStyle w:val="Heading2"/>
        <w:rPr>
          <w:lang w:val="sv-SE"/>
        </w:rPr>
      </w:pPr>
      <w:r>
        <w:rPr>
          <w:lang w:val="sv-SE"/>
        </w:rPr>
        <w:t>2.5 Bagian Lain yang Dianggap Perlu</w:t>
      </w:r>
    </w:p>
    <w:p w14:paraId="28C8A6F3" w14:textId="7A5258E4" w:rsidR="001E0508" w:rsidRPr="006F0069" w:rsidRDefault="00955050" w:rsidP="006F0069">
      <w:pPr>
        <w:ind w:left="567" w:right="322" w:firstLine="567"/>
        <w:rPr>
          <w:lang w:val="sv-SE"/>
        </w:rPr>
      </w:pPr>
      <w:r>
        <w:rPr>
          <w:lang w:val="sv-SE"/>
        </w:rPr>
        <w:t>Silahkan anda menambahkan bagian lain yang dianggap perlu untuk memperjelas metode penelitian yang anda gunakan.</w:t>
      </w:r>
    </w:p>
    <w:p w14:paraId="12B5585A" w14:textId="6E9841B4" w:rsidR="001E0508" w:rsidRPr="001C62FB" w:rsidRDefault="006F0069" w:rsidP="006F0069">
      <w:pPr>
        <w:pStyle w:val="Heading3"/>
        <w:ind w:left="1134" w:hanging="283"/>
      </w:pPr>
      <w:r w:rsidRPr="001C62FB">
        <w:rPr>
          <w:iCs/>
        </w:rPr>
        <w:t>HASIL DA</w:t>
      </w:r>
      <w:r w:rsidRPr="001C62FB">
        <w:t>N PEMBAHASAN</w:t>
      </w:r>
    </w:p>
    <w:p w14:paraId="520B31B0" w14:textId="4AB31BB6" w:rsidR="001E0508" w:rsidRDefault="006F0069" w:rsidP="006F0069">
      <w:pPr>
        <w:pStyle w:val="IEEEParagraph"/>
        <w:ind w:left="567" w:right="322" w:firstLine="567"/>
        <w:rPr>
          <w:rFonts w:ascii="Segoe UI" w:hAnsi="Segoe UI" w:cs="Segoe UI"/>
          <w:sz w:val="22"/>
          <w:szCs w:val="22"/>
          <w:shd w:val="clear" w:color="auto" w:fill="FFFFFF"/>
          <w:lang w:val="id-ID"/>
        </w:rPr>
      </w:pPr>
      <w:r w:rsidRPr="006F0069">
        <w:rPr>
          <w:rFonts w:ascii="Segoe UI" w:hAnsi="Segoe UI" w:cs="Segoe UI"/>
          <w:sz w:val="22"/>
          <w:szCs w:val="22"/>
          <w:shd w:val="clear" w:color="auto" w:fill="FFFFFF"/>
          <w:lang w:val="id-ID"/>
        </w:rPr>
        <w:t xml:space="preserve">Bagian hasil dan pembahasan menyajikan temuan utama penelitian sekaligus memberikan interpretasi ilmiah terhadap hasil tersebut. Dalam artikel prosiding nasional, hasil dan pembahasan </w:t>
      </w:r>
      <w:r w:rsidRPr="006F0069">
        <w:rPr>
          <w:rFonts w:ascii="Segoe UI" w:hAnsi="Segoe UI" w:cs="Segoe UI"/>
          <w:b/>
          <w:bCs/>
          <w:sz w:val="22"/>
          <w:szCs w:val="22"/>
          <w:shd w:val="clear" w:color="auto" w:fill="FFFFFF"/>
          <w:lang w:val="id-ID"/>
        </w:rPr>
        <w:t>disajikan secara terpadu</w:t>
      </w:r>
      <w:r w:rsidRPr="006F0069">
        <w:rPr>
          <w:rFonts w:ascii="Segoe UI" w:hAnsi="Segoe UI" w:cs="Segoe UI"/>
          <w:sz w:val="22"/>
          <w:szCs w:val="22"/>
          <w:shd w:val="clear" w:color="auto" w:fill="FFFFFF"/>
          <w:lang w:val="id-ID"/>
        </w:rPr>
        <w:t xml:space="preserve"> untuk menjaga efisiensi ruang dan meningkatkan keterbacaan, kecuali panitia prosiding menentukan pemisahan secara eksplisit.</w:t>
      </w:r>
    </w:p>
    <w:p w14:paraId="241FE04F" w14:textId="686DE0C6" w:rsidR="006F0069" w:rsidRDefault="006F0069" w:rsidP="006F0069">
      <w:pPr>
        <w:pStyle w:val="IEEEParagraph"/>
        <w:ind w:left="567" w:right="322" w:firstLine="567"/>
        <w:rPr>
          <w:rFonts w:ascii="Segoe UI" w:hAnsi="Segoe UI" w:cs="Segoe UI"/>
          <w:sz w:val="22"/>
          <w:szCs w:val="22"/>
          <w:shd w:val="clear" w:color="auto" w:fill="FFFFFF"/>
          <w:lang w:val="id-ID"/>
        </w:rPr>
      </w:pPr>
      <w:r w:rsidRPr="006F0069">
        <w:rPr>
          <w:rFonts w:ascii="Segoe UI" w:hAnsi="Segoe UI" w:cs="Segoe UI"/>
          <w:sz w:val="22"/>
          <w:szCs w:val="22"/>
          <w:shd w:val="clear" w:color="auto" w:fill="FFFFFF"/>
          <w:lang w:val="id-ID"/>
        </w:rPr>
        <w:t xml:space="preserve">Penyajian hasil penelitian diawali dengan </w:t>
      </w:r>
      <w:r w:rsidRPr="006F0069">
        <w:rPr>
          <w:rFonts w:ascii="Segoe UI" w:hAnsi="Segoe UI" w:cs="Segoe UI"/>
          <w:b/>
          <w:bCs/>
          <w:sz w:val="22"/>
          <w:szCs w:val="22"/>
          <w:shd w:val="clear" w:color="auto" w:fill="FFFFFF"/>
          <w:lang w:val="id-ID"/>
        </w:rPr>
        <w:t>deskripsi temuan utama</w:t>
      </w:r>
      <w:r w:rsidRPr="006F0069">
        <w:rPr>
          <w:rFonts w:ascii="Segoe UI" w:hAnsi="Segoe UI" w:cs="Segoe UI"/>
          <w:sz w:val="22"/>
          <w:szCs w:val="22"/>
          <w:shd w:val="clear" w:color="auto" w:fill="FFFFFF"/>
          <w:lang w:val="id-ID"/>
        </w:rPr>
        <w:t xml:space="preserve"> yang relevan dengan tujuan penelitian. Hasil dapat disajikan dalam bentuk tabel, grafik, atau gambar yang ringkas dan informatif. Setiap tabel atau gambar harus dirujuk secara eksplisit dalam teks dan disertai penjelasan singkat tanpa mengulang angka secara detail. Penulis dianjurkan untuk hanya menampilkan hasil yang benar-benar mendukung jawaban atas pertanyaan penelitian atau pengujian hipotesis</w:t>
      </w:r>
      <w:r w:rsidR="003A4408">
        <w:rPr>
          <w:rFonts w:ascii="Segoe UI" w:hAnsi="Segoe UI" w:cs="Segoe UI"/>
          <w:sz w:val="22"/>
          <w:szCs w:val="22"/>
          <w:shd w:val="clear" w:color="auto" w:fill="FFFFFF"/>
          <w:lang w:val="id-ID"/>
        </w:rPr>
        <w:t xml:space="preserve"> </w:t>
      </w:r>
      <w:r w:rsidR="003A4408">
        <w:rPr>
          <w:rFonts w:ascii="Segoe UI" w:hAnsi="Segoe UI" w:cs="Segoe UI"/>
          <w:sz w:val="22"/>
          <w:szCs w:val="22"/>
          <w:shd w:val="clear" w:color="auto" w:fill="FFFFFF"/>
          <w:lang w:val="id-ID"/>
        </w:rPr>
        <w:fldChar w:fldCharType="begin" w:fldLock="1"/>
      </w:r>
      <w:r w:rsidR="003A4408">
        <w:rPr>
          <w:rFonts w:ascii="Segoe UI" w:hAnsi="Segoe UI" w:cs="Segoe UI"/>
          <w:sz w:val="22"/>
          <w:szCs w:val="22"/>
          <w:shd w:val="clear" w:color="auto" w:fill="FFFFFF"/>
          <w:lang w:val="id-ID"/>
        </w:rPr>
        <w:instrText>ADDIN CSL_CITATION {"citationItems":[{"id":"ITEM-1","itemData":{"DOI":"10.53728/2765-6500.1665","author":[{"dropping-particle":"","family":"Halik","given":"Johannes Baptista","non-dropping-particle":"","parse-names":false,"suffix":""},{"dropping-particle":"","family":"Halik","given":"Maria Yessica","non-dropping-particle":"","parse-names":false,"suffix":""},{"dropping-particle":"","family":"Basongan","given":"Septin","non-dropping-particle":"","parse-names":false,"suffix":""},{"dropping-particle":"","family":"Mapau","given":"Jhoel","non-dropping-particle":"","parse-names":false,"suffix":""}],"container-title":"Asia Marketing Journal","id":"ITEM-1","issue":"4","issued":{"date-parts":[["2026"]]},"page":"355-371","title":"Strategic Distribution , Digital Marketing , and Open Innovation : Toward Integrated Capability Development for SME Performance","type":"article-journal","volume":"27"},"uris":["http://www.mendeley.com/documents/?uuid=3a5f8a01-da70-4b99-884a-e8aa047e5ac2"]}],"mendeley":{"formattedCitation":"(Halik et al., 2026)","plainTextFormattedCitation":"(Halik et al., 2026)"},"properties":{"noteIndex":0},"schema":"https://github.com/citation-style-language/schema/raw/master/csl-citation.json"}</w:instrText>
      </w:r>
      <w:r w:rsidR="003A4408">
        <w:rPr>
          <w:rFonts w:ascii="Segoe UI" w:hAnsi="Segoe UI" w:cs="Segoe UI"/>
          <w:sz w:val="22"/>
          <w:szCs w:val="22"/>
          <w:shd w:val="clear" w:color="auto" w:fill="FFFFFF"/>
          <w:lang w:val="id-ID"/>
        </w:rPr>
        <w:fldChar w:fldCharType="separate"/>
      </w:r>
      <w:r w:rsidR="003A4408" w:rsidRPr="003A4408">
        <w:rPr>
          <w:rFonts w:ascii="Segoe UI" w:hAnsi="Segoe UI" w:cs="Segoe UI"/>
          <w:noProof/>
          <w:sz w:val="22"/>
          <w:szCs w:val="22"/>
          <w:shd w:val="clear" w:color="auto" w:fill="FFFFFF"/>
          <w:lang w:val="id-ID"/>
        </w:rPr>
        <w:t>(Halik et al., 2026)</w:t>
      </w:r>
      <w:r w:rsidR="003A4408">
        <w:rPr>
          <w:rFonts w:ascii="Segoe UI" w:hAnsi="Segoe UI" w:cs="Segoe UI"/>
          <w:sz w:val="22"/>
          <w:szCs w:val="22"/>
          <w:shd w:val="clear" w:color="auto" w:fill="FFFFFF"/>
          <w:lang w:val="id-ID"/>
        </w:rPr>
        <w:fldChar w:fldCharType="end"/>
      </w:r>
      <w:r w:rsidRPr="006F0069">
        <w:rPr>
          <w:rFonts w:ascii="Segoe UI" w:hAnsi="Segoe UI" w:cs="Segoe UI"/>
          <w:sz w:val="22"/>
          <w:szCs w:val="22"/>
          <w:shd w:val="clear" w:color="auto" w:fill="FFFFFF"/>
          <w:lang w:val="id-ID"/>
        </w:rPr>
        <w:t>.</w:t>
      </w:r>
    </w:p>
    <w:p w14:paraId="273A4D19" w14:textId="77777777" w:rsidR="006F0069" w:rsidRDefault="006F0069" w:rsidP="006F0069">
      <w:pPr>
        <w:pStyle w:val="IEEEParagraph"/>
        <w:ind w:left="567" w:right="322" w:firstLine="567"/>
        <w:rPr>
          <w:rFonts w:ascii="Segoe UI" w:hAnsi="Segoe UI" w:cs="Segoe UI"/>
          <w:sz w:val="22"/>
          <w:szCs w:val="22"/>
          <w:shd w:val="clear" w:color="auto" w:fill="FFFFFF"/>
          <w:lang w:val="id-ID"/>
        </w:rPr>
      </w:pPr>
    </w:p>
    <w:p w14:paraId="1127A30F" w14:textId="00B5334A" w:rsidR="006F0069" w:rsidRDefault="006F0069" w:rsidP="006F0069">
      <w:pPr>
        <w:pStyle w:val="Heading2"/>
        <w:rPr>
          <w:shd w:val="clear" w:color="auto" w:fill="FFFFFF"/>
        </w:rPr>
      </w:pPr>
      <w:r>
        <w:rPr>
          <w:shd w:val="clear" w:color="auto" w:fill="FFFFFF"/>
        </w:rPr>
        <w:t>3.1 Karakteristik Responden</w:t>
      </w:r>
    </w:p>
    <w:p w14:paraId="6E072ACF" w14:textId="7AC01347" w:rsidR="006F0069" w:rsidRPr="006F0069" w:rsidRDefault="006F0069" w:rsidP="006F0069">
      <w:pPr>
        <w:ind w:left="567" w:right="322" w:firstLine="567"/>
      </w:pPr>
      <w:r>
        <w:t xml:space="preserve">Untuk hasil penelitian yang disajikan dalam bentuk tabel, sebaiknya mengikuti format template seperti pada </w:t>
      </w:r>
      <w:r w:rsidRPr="006F0069">
        <w:rPr>
          <w:b/>
          <w:bCs/>
        </w:rPr>
        <w:t>Tabel 1</w:t>
      </w:r>
      <w:r>
        <w:t xml:space="preserve"> di bawah ini.  (Font untuk keterangan Tabel yang digunakan adalah </w:t>
      </w:r>
      <w:r w:rsidRPr="006F0069">
        <w:rPr>
          <w:b/>
          <w:bCs/>
        </w:rPr>
        <w:t>Segoe UI 10 pt</w:t>
      </w:r>
      <w:r>
        <w:rPr>
          <w:b/>
          <w:bCs/>
        </w:rPr>
        <w:t xml:space="preserve">, </w:t>
      </w:r>
      <w:r>
        <w:t>dan font di dalam</w:t>
      </w:r>
      <w:r w:rsidR="00985560">
        <w:t xml:space="preserve"> </w:t>
      </w:r>
      <w:r>
        <w:t xml:space="preserve"> </w:t>
      </w:r>
      <w:r w:rsidRPr="006F0069">
        <w:rPr>
          <w:b/>
          <w:bCs/>
        </w:rPr>
        <w:t>Tabel adalah Segoe UI 9pt</w:t>
      </w:r>
      <w:r>
        <w:t>)</w:t>
      </w:r>
      <w:r w:rsidR="00985560">
        <w:t>. Harap untuk semua tabel dan gambar yang ada di dalam artikel agar menyertakan sumber.</w:t>
      </w:r>
    </w:p>
    <w:p w14:paraId="7EF45635" w14:textId="0AF9A58F" w:rsidR="006F0069" w:rsidRPr="006F0069" w:rsidRDefault="006F0069" w:rsidP="006F0069">
      <w:pPr>
        <w:tabs>
          <w:tab w:val="left" w:pos="450"/>
        </w:tabs>
        <w:spacing w:before="100" w:beforeAutospacing="1" w:after="100" w:afterAutospacing="1"/>
        <w:contextualSpacing/>
        <w:jc w:val="center"/>
        <w:rPr>
          <w:rFonts w:eastAsia="Constantia" w:cs="Segoe UI"/>
          <w:sz w:val="20"/>
          <w:szCs w:val="20"/>
          <w:lang w:val="en-US"/>
        </w:rPr>
      </w:pPr>
      <w:r w:rsidRPr="006F0069">
        <w:rPr>
          <w:rFonts w:eastAsia="Constantia" w:cs="Segoe UI"/>
          <w:b/>
          <w:bCs/>
          <w:sz w:val="20"/>
          <w:szCs w:val="20"/>
          <w:lang w:val="en-US"/>
        </w:rPr>
        <w:t xml:space="preserve">Table </w:t>
      </w:r>
      <w:r>
        <w:rPr>
          <w:rFonts w:eastAsia="Constantia" w:cs="Segoe UI"/>
          <w:b/>
          <w:bCs/>
          <w:sz w:val="20"/>
          <w:szCs w:val="20"/>
          <w:lang w:val="en-US"/>
        </w:rPr>
        <w:t>1</w:t>
      </w:r>
      <w:r w:rsidRPr="006F0069">
        <w:rPr>
          <w:rFonts w:eastAsia="Constantia" w:cs="Segoe UI"/>
          <w:b/>
          <w:bCs/>
          <w:sz w:val="20"/>
          <w:szCs w:val="20"/>
          <w:lang w:val="en-US"/>
        </w:rPr>
        <w:t>.</w:t>
      </w:r>
      <w:r w:rsidRPr="006F0069">
        <w:rPr>
          <w:rFonts w:eastAsia="Constantia" w:cs="Segoe UI"/>
          <w:sz w:val="18"/>
          <w:szCs w:val="18"/>
          <w:lang w:val="en-US"/>
        </w:rPr>
        <w:t xml:space="preserve"> </w:t>
      </w:r>
      <w:r w:rsidRPr="006F0069">
        <w:rPr>
          <w:rFonts w:eastAsia="Constantia" w:cs="Segoe UI"/>
          <w:sz w:val="20"/>
          <w:szCs w:val="20"/>
          <w:lang w:val="en-US"/>
        </w:rPr>
        <w:t>Respondent Demographic Characteristics (N = 100)</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552"/>
        <w:gridCol w:w="2268"/>
        <w:gridCol w:w="1224"/>
        <w:gridCol w:w="1362"/>
      </w:tblGrid>
      <w:tr w:rsidR="006F0069" w:rsidRPr="006F0069" w14:paraId="5B2BAC62" w14:textId="77777777" w:rsidTr="006F0069">
        <w:trPr>
          <w:tblHeader/>
          <w:tblCellSpacing w:w="15" w:type="dxa"/>
          <w:jc w:val="center"/>
        </w:trPr>
        <w:tc>
          <w:tcPr>
            <w:tcW w:w="2507" w:type="dxa"/>
            <w:tcBorders>
              <w:top w:val="single" w:sz="4" w:space="0" w:color="auto"/>
              <w:bottom w:val="single" w:sz="4" w:space="0" w:color="auto"/>
            </w:tcBorders>
            <w:vAlign w:val="center"/>
            <w:hideMark/>
          </w:tcPr>
          <w:p w14:paraId="7E9C2C61" w14:textId="77777777" w:rsidR="006F0069" w:rsidRPr="006F0069" w:rsidRDefault="006F0069" w:rsidP="00FF6A7A">
            <w:pPr>
              <w:tabs>
                <w:tab w:val="left" w:pos="450"/>
              </w:tabs>
              <w:spacing w:before="100" w:beforeAutospacing="1" w:after="100" w:afterAutospacing="1"/>
              <w:contextualSpacing/>
              <w:jc w:val="center"/>
              <w:rPr>
                <w:rFonts w:eastAsia="Constantia" w:cs="Segoe UI"/>
                <w:b/>
                <w:bCs/>
                <w:sz w:val="18"/>
                <w:szCs w:val="18"/>
                <w:lang w:val="en-US"/>
              </w:rPr>
            </w:pPr>
            <w:r w:rsidRPr="006F0069">
              <w:rPr>
                <w:rFonts w:eastAsia="Constantia" w:cs="Segoe UI"/>
                <w:b/>
                <w:bCs/>
                <w:sz w:val="18"/>
                <w:szCs w:val="18"/>
                <w:lang w:val="en-US"/>
              </w:rPr>
              <w:t>Demographic Characteristics</w:t>
            </w:r>
          </w:p>
        </w:tc>
        <w:tc>
          <w:tcPr>
            <w:tcW w:w="2238" w:type="dxa"/>
            <w:tcBorders>
              <w:top w:val="single" w:sz="4" w:space="0" w:color="auto"/>
              <w:bottom w:val="single" w:sz="4" w:space="0" w:color="auto"/>
            </w:tcBorders>
            <w:vAlign w:val="center"/>
            <w:hideMark/>
          </w:tcPr>
          <w:p w14:paraId="485F92A1" w14:textId="77777777" w:rsidR="006F0069" w:rsidRPr="006F0069" w:rsidRDefault="006F0069" w:rsidP="00FF6A7A">
            <w:pPr>
              <w:tabs>
                <w:tab w:val="left" w:pos="450"/>
              </w:tabs>
              <w:spacing w:before="100" w:beforeAutospacing="1" w:after="100" w:afterAutospacing="1"/>
              <w:contextualSpacing/>
              <w:jc w:val="center"/>
              <w:rPr>
                <w:rFonts w:eastAsia="Constantia" w:cs="Segoe UI"/>
                <w:b/>
                <w:bCs/>
                <w:sz w:val="18"/>
                <w:szCs w:val="18"/>
                <w:lang w:val="en-US"/>
              </w:rPr>
            </w:pPr>
            <w:r w:rsidRPr="006F0069">
              <w:rPr>
                <w:rFonts w:eastAsia="Constantia" w:cs="Segoe UI"/>
                <w:b/>
                <w:bCs/>
                <w:sz w:val="18"/>
                <w:szCs w:val="18"/>
                <w:lang w:val="en-US"/>
              </w:rPr>
              <w:t>Category</w:t>
            </w:r>
          </w:p>
        </w:tc>
        <w:tc>
          <w:tcPr>
            <w:tcW w:w="0" w:type="auto"/>
            <w:tcBorders>
              <w:top w:val="single" w:sz="4" w:space="0" w:color="auto"/>
              <w:bottom w:val="single" w:sz="4" w:space="0" w:color="auto"/>
            </w:tcBorders>
            <w:vAlign w:val="center"/>
            <w:hideMark/>
          </w:tcPr>
          <w:p w14:paraId="1588FB0A" w14:textId="77777777" w:rsidR="006F0069" w:rsidRPr="006F0069" w:rsidRDefault="006F0069" w:rsidP="00FF6A7A">
            <w:pPr>
              <w:tabs>
                <w:tab w:val="left" w:pos="450"/>
              </w:tabs>
              <w:spacing w:before="100" w:beforeAutospacing="1" w:after="100" w:afterAutospacing="1"/>
              <w:contextualSpacing/>
              <w:jc w:val="center"/>
              <w:rPr>
                <w:rFonts w:eastAsia="Constantia" w:cs="Segoe UI"/>
                <w:b/>
                <w:bCs/>
                <w:sz w:val="18"/>
                <w:szCs w:val="18"/>
                <w:lang w:val="en-US"/>
              </w:rPr>
            </w:pPr>
            <w:r w:rsidRPr="006F0069">
              <w:rPr>
                <w:rFonts w:eastAsia="Constantia" w:cs="Segoe UI"/>
                <w:b/>
                <w:bCs/>
                <w:sz w:val="18"/>
                <w:szCs w:val="18"/>
                <w:lang w:val="en-US"/>
              </w:rPr>
              <w:t>Frequency (n)</w:t>
            </w:r>
          </w:p>
        </w:tc>
        <w:tc>
          <w:tcPr>
            <w:tcW w:w="0" w:type="auto"/>
            <w:tcBorders>
              <w:top w:val="single" w:sz="4" w:space="0" w:color="auto"/>
              <w:bottom w:val="single" w:sz="4" w:space="0" w:color="auto"/>
            </w:tcBorders>
            <w:vAlign w:val="center"/>
            <w:hideMark/>
          </w:tcPr>
          <w:p w14:paraId="43136C39" w14:textId="77777777" w:rsidR="006F0069" w:rsidRPr="006F0069" w:rsidRDefault="006F0069" w:rsidP="00FF6A7A">
            <w:pPr>
              <w:tabs>
                <w:tab w:val="left" w:pos="450"/>
              </w:tabs>
              <w:spacing w:before="100" w:beforeAutospacing="1" w:after="100" w:afterAutospacing="1"/>
              <w:contextualSpacing/>
              <w:jc w:val="center"/>
              <w:rPr>
                <w:rFonts w:eastAsia="Constantia" w:cs="Segoe UI"/>
                <w:b/>
                <w:bCs/>
                <w:sz w:val="18"/>
                <w:szCs w:val="18"/>
                <w:lang w:val="en-US"/>
              </w:rPr>
            </w:pPr>
            <w:r w:rsidRPr="006F0069">
              <w:rPr>
                <w:rFonts w:eastAsia="Constantia" w:cs="Segoe UI"/>
                <w:b/>
                <w:bCs/>
                <w:sz w:val="18"/>
                <w:szCs w:val="18"/>
                <w:lang w:val="en-US"/>
              </w:rPr>
              <w:t>Percentage (%)</w:t>
            </w:r>
          </w:p>
        </w:tc>
      </w:tr>
      <w:tr w:rsidR="006F0069" w:rsidRPr="006F0069" w14:paraId="28EBB1D5" w14:textId="77777777" w:rsidTr="006F0069">
        <w:trPr>
          <w:tblCellSpacing w:w="15" w:type="dxa"/>
          <w:jc w:val="center"/>
        </w:trPr>
        <w:tc>
          <w:tcPr>
            <w:tcW w:w="2507" w:type="dxa"/>
            <w:vMerge w:val="restart"/>
            <w:vAlign w:val="center"/>
            <w:hideMark/>
          </w:tcPr>
          <w:p w14:paraId="35811819"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b/>
                <w:bCs/>
                <w:sz w:val="18"/>
                <w:szCs w:val="18"/>
                <w:lang w:val="en-US"/>
              </w:rPr>
              <w:t>Gender</w:t>
            </w:r>
          </w:p>
        </w:tc>
        <w:tc>
          <w:tcPr>
            <w:tcW w:w="2238" w:type="dxa"/>
            <w:vAlign w:val="center"/>
            <w:hideMark/>
          </w:tcPr>
          <w:p w14:paraId="34865186"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Male</w:t>
            </w:r>
          </w:p>
        </w:tc>
        <w:tc>
          <w:tcPr>
            <w:tcW w:w="0" w:type="auto"/>
            <w:vAlign w:val="center"/>
            <w:hideMark/>
          </w:tcPr>
          <w:p w14:paraId="1FF23E60"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92</w:t>
            </w:r>
          </w:p>
        </w:tc>
        <w:tc>
          <w:tcPr>
            <w:tcW w:w="0" w:type="auto"/>
            <w:vAlign w:val="center"/>
            <w:hideMark/>
          </w:tcPr>
          <w:p w14:paraId="2B4FA14C"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92.0</w:t>
            </w:r>
          </w:p>
        </w:tc>
      </w:tr>
      <w:tr w:rsidR="006F0069" w:rsidRPr="006F0069" w14:paraId="204ACB03" w14:textId="77777777" w:rsidTr="006F0069">
        <w:trPr>
          <w:tblCellSpacing w:w="15" w:type="dxa"/>
          <w:jc w:val="center"/>
        </w:trPr>
        <w:tc>
          <w:tcPr>
            <w:tcW w:w="2507" w:type="dxa"/>
            <w:vMerge/>
            <w:vAlign w:val="center"/>
            <w:hideMark/>
          </w:tcPr>
          <w:p w14:paraId="75120E52"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p>
        </w:tc>
        <w:tc>
          <w:tcPr>
            <w:tcW w:w="2238" w:type="dxa"/>
            <w:vAlign w:val="center"/>
            <w:hideMark/>
          </w:tcPr>
          <w:p w14:paraId="50BC46BD"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Female</w:t>
            </w:r>
          </w:p>
        </w:tc>
        <w:tc>
          <w:tcPr>
            <w:tcW w:w="0" w:type="auto"/>
            <w:vAlign w:val="center"/>
            <w:hideMark/>
          </w:tcPr>
          <w:p w14:paraId="61F2B0AD"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8</w:t>
            </w:r>
          </w:p>
        </w:tc>
        <w:tc>
          <w:tcPr>
            <w:tcW w:w="0" w:type="auto"/>
            <w:vAlign w:val="center"/>
            <w:hideMark/>
          </w:tcPr>
          <w:p w14:paraId="3670CBE4"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8.0</w:t>
            </w:r>
          </w:p>
        </w:tc>
      </w:tr>
      <w:tr w:rsidR="006F0069" w:rsidRPr="006F0069" w14:paraId="38ED94FB" w14:textId="77777777" w:rsidTr="006F0069">
        <w:trPr>
          <w:tblCellSpacing w:w="15" w:type="dxa"/>
          <w:jc w:val="center"/>
        </w:trPr>
        <w:tc>
          <w:tcPr>
            <w:tcW w:w="2507" w:type="dxa"/>
            <w:vMerge w:val="restart"/>
            <w:vAlign w:val="center"/>
            <w:hideMark/>
          </w:tcPr>
          <w:p w14:paraId="705AFC1E"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b/>
                <w:bCs/>
                <w:sz w:val="18"/>
                <w:szCs w:val="18"/>
                <w:lang w:val="en-US"/>
              </w:rPr>
              <w:t>Age</w:t>
            </w:r>
          </w:p>
        </w:tc>
        <w:tc>
          <w:tcPr>
            <w:tcW w:w="2238" w:type="dxa"/>
            <w:vAlign w:val="center"/>
            <w:hideMark/>
          </w:tcPr>
          <w:p w14:paraId="6D86F66B"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&lt; 25 years</w:t>
            </w:r>
          </w:p>
        </w:tc>
        <w:tc>
          <w:tcPr>
            <w:tcW w:w="0" w:type="auto"/>
            <w:vAlign w:val="center"/>
            <w:hideMark/>
          </w:tcPr>
          <w:p w14:paraId="6DA859E2"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15</w:t>
            </w:r>
          </w:p>
        </w:tc>
        <w:tc>
          <w:tcPr>
            <w:tcW w:w="0" w:type="auto"/>
            <w:vAlign w:val="center"/>
            <w:hideMark/>
          </w:tcPr>
          <w:p w14:paraId="6E8D2C68"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15.0</w:t>
            </w:r>
          </w:p>
        </w:tc>
      </w:tr>
      <w:tr w:rsidR="006F0069" w:rsidRPr="006F0069" w14:paraId="146756CD" w14:textId="77777777" w:rsidTr="006F0069">
        <w:trPr>
          <w:tblCellSpacing w:w="15" w:type="dxa"/>
          <w:jc w:val="center"/>
        </w:trPr>
        <w:tc>
          <w:tcPr>
            <w:tcW w:w="2507" w:type="dxa"/>
            <w:vMerge/>
            <w:vAlign w:val="center"/>
            <w:hideMark/>
          </w:tcPr>
          <w:p w14:paraId="0D793D20"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p>
        </w:tc>
        <w:tc>
          <w:tcPr>
            <w:tcW w:w="2238" w:type="dxa"/>
            <w:vAlign w:val="center"/>
            <w:hideMark/>
          </w:tcPr>
          <w:p w14:paraId="7F2AA33A"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25–35 years</w:t>
            </w:r>
          </w:p>
        </w:tc>
        <w:tc>
          <w:tcPr>
            <w:tcW w:w="0" w:type="auto"/>
            <w:vAlign w:val="center"/>
            <w:hideMark/>
          </w:tcPr>
          <w:p w14:paraId="21C4E787"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47</w:t>
            </w:r>
          </w:p>
        </w:tc>
        <w:tc>
          <w:tcPr>
            <w:tcW w:w="0" w:type="auto"/>
            <w:vAlign w:val="center"/>
            <w:hideMark/>
          </w:tcPr>
          <w:p w14:paraId="19F2D879"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47.0</w:t>
            </w:r>
          </w:p>
        </w:tc>
      </w:tr>
      <w:tr w:rsidR="006F0069" w:rsidRPr="006F0069" w14:paraId="483CD412" w14:textId="77777777" w:rsidTr="006F0069">
        <w:trPr>
          <w:tblCellSpacing w:w="15" w:type="dxa"/>
          <w:jc w:val="center"/>
        </w:trPr>
        <w:tc>
          <w:tcPr>
            <w:tcW w:w="2507" w:type="dxa"/>
            <w:vMerge/>
            <w:vAlign w:val="center"/>
            <w:hideMark/>
          </w:tcPr>
          <w:p w14:paraId="5B79BCD4"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p>
        </w:tc>
        <w:tc>
          <w:tcPr>
            <w:tcW w:w="2238" w:type="dxa"/>
            <w:vAlign w:val="center"/>
            <w:hideMark/>
          </w:tcPr>
          <w:p w14:paraId="684E005B"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36–45 years</w:t>
            </w:r>
          </w:p>
        </w:tc>
        <w:tc>
          <w:tcPr>
            <w:tcW w:w="0" w:type="auto"/>
            <w:vAlign w:val="center"/>
            <w:hideMark/>
          </w:tcPr>
          <w:p w14:paraId="1370A01E"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28</w:t>
            </w:r>
          </w:p>
        </w:tc>
        <w:tc>
          <w:tcPr>
            <w:tcW w:w="0" w:type="auto"/>
            <w:vAlign w:val="center"/>
            <w:hideMark/>
          </w:tcPr>
          <w:p w14:paraId="62BB5871"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28.0</w:t>
            </w:r>
          </w:p>
        </w:tc>
      </w:tr>
      <w:tr w:rsidR="006F0069" w:rsidRPr="006F0069" w14:paraId="407CE022" w14:textId="77777777" w:rsidTr="006F0069">
        <w:trPr>
          <w:tblCellSpacing w:w="15" w:type="dxa"/>
          <w:jc w:val="center"/>
        </w:trPr>
        <w:tc>
          <w:tcPr>
            <w:tcW w:w="2507" w:type="dxa"/>
            <w:vMerge/>
            <w:vAlign w:val="center"/>
            <w:hideMark/>
          </w:tcPr>
          <w:p w14:paraId="60A09B64"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p>
        </w:tc>
        <w:tc>
          <w:tcPr>
            <w:tcW w:w="2238" w:type="dxa"/>
            <w:vAlign w:val="center"/>
            <w:hideMark/>
          </w:tcPr>
          <w:p w14:paraId="0C7637E7"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&gt; 45 years</w:t>
            </w:r>
          </w:p>
        </w:tc>
        <w:tc>
          <w:tcPr>
            <w:tcW w:w="0" w:type="auto"/>
            <w:vAlign w:val="center"/>
            <w:hideMark/>
          </w:tcPr>
          <w:p w14:paraId="2E4B53F6"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10</w:t>
            </w:r>
          </w:p>
        </w:tc>
        <w:tc>
          <w:tcPr>
            <w:tcW w:w="0" w:type="auto"/>
            <w:vAlign w:val="center"/>
            <w:hideMark/>
          </w:tcPr>
          <w:p w14:paraId="1AE0E34E"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10.0</w:t>
            </w:r>
          </w:p>
        </w:tc>
      </w:tr>
      <w:tr w:rsidR="006F0069" w:rsidRPr="006F0069" w14:paraId="5F5FD5EC" w14:textId="77777777" w:rsidTr="006F0069">
        <w:trPr>
          <w:tblCellSpacing w:w="15" w:type="dxa"/>
          <w:jc w:val="center"/>
        </w:trPr>
        <w:tc>
          <w:tcPr>
            <w:tcW w:w="2507" w:type="dxa"/>
            <w:vMerge w:val="restart"/>
            <w:vAlign w:val="center"/>
            <w:hideMark/>
          </w:tcPr>
          <w:p w14:paraId="11AF460E"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b/>
                <w:bCs/>
                <w:sz w:val="18"/>
                <w:szCs w:val="18"/>
                <w:lang w:val="en-US"/>
              </w:rPr>
              <w:t>Educational Attainment</w:t>
            </w:r>
          </w:p>
        </w:tc>
        <w:tc>
          <w:tcPr>
            <w:tcW w:w="2238" w:type="dxa"/>
            <w:vAlign w:val="center"/>
            <w:hideMark/>
          </w:tcPr>
          <w:p w14:paraId="0C1F486D"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Senior High School / Vocational School</w:t>
            </w:r>
          </w:p>
        </w:tc>
        <w:tc>
          <w:tcPr>
            <w:tcW w:w="0" w:type="auto"/>
            <w:vAlign w:val="center"/>
            <w:hideMark/>
          </w:tcPr>
          <w:p w14:paraId="272A4010"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63</w:t>
            </w:r>
          </w:p>
        </w:tc>
        <w:tc>
          <w:tcPr>
            <w:tcW w:w="0" w:type="auto"/>
            <w:vAlign w:val="center"/>
            <w:hideMark/>
          </w:tcPr>
          <w:p w14:paraId="1AE85DB6"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63.0</w:t>
            </w:r>
          </w:p>
        </w:tc>
      </w:tr>
      <w:tr w:rsidR="006F0069" w:rsidRPr="006F0069" w14:paraId="3C90937A" w14:textId="77777777" w:rsidTr="006F0069">
        <w:trPr>
          <w:tblCellSpacing w:w="15" w:type="dxa"/>
          <w:jc w:val="center"/>
        </w:trPr>
        <w:tc>
          <w:tcPr>
            <w:tcW w:w="2507" w:type="dxa"/>
            <w:vMerge/>
            <w:vAlign w:val="center"/>
            <w:hideMark/>
          </w:tcPr>
          <w:p w14:paraId="7A9EB185"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p>
        </w:tc>
        <w:tc>
          <w:tcPr>
            <w:tcW w:w="2238" w:type="dxa"/>
            <w:vAlign w:val="center"/>
            <w:hideMark/>
          </w:tcPr>
          <w:p w14:paraId="350D4602"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Diploma</w:t>
            </w:r>
          </w:p>
        </w:tc>
        <w:tc>
          <w:tcPr>
            <w:tcW w:w="0" w:type="auto"/>
            <w:vAlign w:val="center"/>
            <w:hideMark/>
          </w:tcPr>
          <w:p w14:paraId="59439CF5"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12</w:t>
            </w:r>
          </w:p>
        </w:tc>
        <w:tc>
          <w:tcPr>
            <w:tcW w:w="0" w:type="auto"/>
            <w:vAlign w:val="center"/>
            <w:hideMark/>
          </w:tcPr>
          <w:p w14:paraId="11E941DE"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12.0</w:t>
            </w:r>
          </w:p>
        </w:tc>
      </w:tr>
      <w:tr w:rsidR="006F0069" w:rsidRPr="006F0069" w14:paraId="5FAFC3B0" w14:textId="77777777" w:rsidTr="006F0069">
        <w:trPr>
          <w:tblCellSpacing w:w="15" w:type="dxa"/>
          <w:jc w:val="center"/>
        </w:trPr>
        <w:tc>
          <w:tcPr>
            <w:tcW w:w="2507" w:type="dxa"/>
            <w:vMerge/>
            <w:vAlign w:val="center"/>
            <w:hideMark/>
          </w:tcPr>
          <w:p w14:paraId="11768125"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p>
        </w:tc>
        <w:tc>
          <w:tcPr>
            <w:tcW w:w="2238" w:type="dxa"/>
            <w:vAlign w:val="center"/>
            <w:hideMark/>
          </w:tcPr>
          <w:p w14:paraId="0A452968"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Bachelor’s Degree</w:t>
            </w:r>
          </w:p>
        </w:tc>
        <w:tc>
          <w:tcPr>
            <w:tcW w:w="0" w:type="auto"/>
            <w:vAlign w:val="center"/>
            <w:hideMark/>
          </w:tcPr>
          <w:p w14:paraId="1A5240C4"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25</w:t>
            </w:r>
          </w:p>
        </w:tc>
        <w:tc>
          <w:tcPr>
            <w:tcW w:w="0" w:type="auto"/>
            <w:vAlign w:val="center"/>
            <w:hideMark/>
          </w:tcPr>
          <w:p w14:paraId="608B6BB4"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25.0</w:t>
            </w:r>
          </w:p>
        </w:tc>
      </w:tr>
      <w:tr w:rsidR="006F0069" w:rsidRPr="006F0069" w14:paraId="5AA1029B" w14:textId="77777777" w:rsidTr="006F0069">
        <w:trPr>
          <w:tblCellSpacing w:w="15" w:type="dxa"/>
          <w:jc w:val="center"/>
        </w:trPr>
        <w:tc>
          <w:tcPr>
            <w:tcW w:w="2507" w:type="dxa"/>
            <w:vMerge w:val="restart"/>
            <w:vAlign w:val="center"/>
            <w:hideMark/>
          </w:tcPr>
          <w:p w14:paraId="74F314F8"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b/>
                <w:bCs/>
                <w:sz w:val="18"/>
                <w:szCs w:val="18"/>
                <w:lang w:val="en-US"/>
              </w:rPr>
              <w:t>Length of Employment as Ride-Hailing Driver</w:t>
            </w:r>
          </w:p>
        </w:tc>
        <w:tc>
          <w:tcPr>
            <w:tcW w:w="2238" w:type="dxa"/>
            <w:vAlign w:val="center"/>
            <w:hideMark/>
          </w:tcPr>
          <w:p w14:paraId="2C786CB9"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1–2 years</w:t>
            </w:r>
          </w:p>
        </w:tc>
        <w:tc>
          <w:tcPr>
            <w:tcW w:w="0" w:type="auto"/>
            <w:vAlign w:val="center"/>
            <w:hideMark/>
          </w:tcPr>
          <w:p w14:paraId="22EFCE26"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22</w:t>
            </w:r>
          </w:p>
        </w:tc>
        <w:tc>
          <w:tcPr>
            <w:tcW w:w="0" w:type="auto"/>
            <w:vAlign w:val="center"/>
            <w:hideMark/>
          </w:tcPr>
          <w:p w14:paraId="64C45295"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22.0</w:t>
            </w:r>
          </w:p>
        </w:tc>
      </w:tr>
      <w:tr w:rsidR="006F0069" w:rsidRPr="006F0069" w14:paraId="140B2C35" w14:textId="77777777" w:rsidTr="006F0069">
        <w:trPr>
          <w:tblCellSpacing w:w="15" w:type="dxa"/>
          <w:jc w:val="center"/>
        </w:trPr>
        <w:tc>
          <w:tcPr>
            <w:tcW w:w="2507" w:type="dxa"/>
            <w:vMerge/>
            <w:vAlign w:val="center"/>
            <w:hideMark/>
          </w:tcPr>
          <w:p w14:paraId="6DEDE466"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p>
        </w:tc>
        <w:tc>
          <w:tcPr>
            <w:tcW w:w="2238" w:type="dxa"/>
            <w:vAlign w:val="center"/>
            <w:hideMark/>
          </w:tcPr>
          <w:p w14:paraId="5A601311"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3–5 years</w:t>
            </w:r>
          </w:p>
        </w:tc>
        <w:tc>
          <w:tcPr>
            <w:tcW w:w="0" w:type="auto"/>
            <w:vAlign w:val="center"/>
            <w:hideMark/>
          </w:tcPr>
          <w:p w14:paraId="32C85050"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51</w:t>
            </w:r>
          </w:p>
        </w:tc>
        <w:tc>
          <w:tcPr>
            <w:tcW w:w="0" w:type="auto"/>
            <w:vAlign w:val="center"/>
            <w:hideMark/>
          </w:tcPr>
          <w:p w14:paraId="49BDDE6F"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51.0</w:t>
            </w:r>
          </w:p>
        </w:tc>
      </w:tr>
      <w:tr w:rsidR="006F0069" w:rsidRPr="006F0069" w14:paraId="60D47359" w14:textId="77777777" w:rsidTr="006F0069">
        <w:trPr>
          <w:tblCellSpacing w:w="15" w:type="dxa"/>
          <w:jc w:val="center"/>
        </w:trPr>
        <w:tc>
          <w:tcPr>
            <w:tcW w:w="2507" w:type="dxa"/>
            <w:vMerge/>
            <w:vAlign w:val="center"/>
            <w:hideMark/>
          </w:tcPr>
          <w:p w14:paraId="0BABA59A"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p>
        </w:tc>
        <w:tc>
          <w:tcPr>
            <w:tcW w:w="2238" w:type="dxa"/>
            <w:vAlign w:val="center"/>
            <w:hideMark/>
          </w:tcPr>
          <w:p w14:paraId="52FCCF33"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&gt; 5 years</w:t>
            </w:r>
          </w:p>
        </w:tc>
        <w:tc>
          <w:tcPr>
            <w:tcW w:w="0" w:type="auto"/>
            <w:vAlign w:val="center"/>
            <w:hideMark/>
          </w:tcPr>
          <w:p w14:paraId="47A5B197"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27</w:t>
            </w:r>
          </w:p>
        </w:tc>
        <w:tc>
          <w:tcPr>
            <w:tcW w:w="0" w:type="auto"/>
            <w:vAlign w:val="center"/>
            <w:hideMark/>
          </w:tcPr>
          <w:p w14:paraId="3A9AD46F"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27.0</w:t>
            </w:r>
          </w:p>
        </w:tc>
      </w:tr>
      <w:tr w:rsidR="006F0069" w:rsidRPr="006F0069" w14:paraId="7A72C2E2" w14:textId="77777777" w:rsidTr="006F0069">
        <w:trPr>
          <w:tblCellSpacing w:w="15" w:type="dxa"/>
          <w:jc w:val="center"/>
        </w:trPr>
        <w:tc>
          <w:tcPr>
            <w:tcW w:w="2507" w:type="dxa"/>
            <w:vMerge w:val="restart"/>
            <w:vAlign w:val="center"/>
            <w:hideMark/>
          </w:tcPr>
          <w:p w14:paraId="515A130B"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b/>
                <w:bCs/>
                <w:sz w:val="18"/>
                <w:szCs w:val="18"/>
                <w:lang w:val="en-US"/>
              </w:rPr>
              <w:t>Average Daily Working Hours</w:t>
            </w:r>
          </w:p>
        </w:tc>
        <w:tc>
          <w:tcPr>
            <w:tcW w:w="2238" w:type="dxa"/>
            <w:vAlign w:val="center"/>
            <w:hideMark/>
          </w:tcPr>
          <w:p w14:paraId="0799748D"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&lt; 6 hours</w:t>
            </w:r>
          </w:p>
        </w:tc>
        <w:tc>
          <w:tcPr>
            <w:tcW w:w="0" w:type="auto"/>
            <w:vAlign w:val="center"/>
            <w:hideMark/>
          </w:tcPr>
          <w:p w14:paraId="2518F9C0"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18</w:t>
            </w:r>
          </w:p>
        </w:tc>
        <w:tc>
          <w:tcPr>
            <w:tcW w:w="0" w:type="auto"/>
            <w:vAlign w:val="center"/>
            <w:hideMark/>
          </w:tcPr>
          <w:p w14:paraId="4A31FAE3"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18.0</w:t>
            </w:r>
          </w:p>
        </w:tc>
      </w:tr>
      <w:tr w:rsidR="006F0069" w:rsidRPr="006F0069" w14:paraId="3FAFE67E" w14:textId="77777777" w:rsidTr="006F0069">
        <w:trPr>
          <w:tblCellSpacing w:w="15" w:type="dxa"/>
          <w:jc w:val="center"/>
        </w:trPr>
        <w:tc>
          <w:tcPr>
            <w:tcW w:w="2507" w:type="dxa"/>
            <w:vMerge/>
            <w:vAlign w:val="center"/>
            <w:hideMark/>
          </w:tcPr>
          <w:p w14:paraId="1FAB51F0"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p>
        </w:tc>
        <w:tc>
          <w:tcPr>
            <w:tcW w:w="2238" w:type="dxa"/>
            <w:vAlign w:val="center"/>
            <w:hideMark/>
          </w:tcPr>
          <w:p w14:paraId="0A732527"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6–8 hours</w:t>
            </w:r>
          </w:p>
        </w:tc>
        <w:tc>
          <w:tcPr>
            <w:tcW w:w="0" w:type="auto"/>
            <w:vAlign w:val="center"/>
            <w:hideMark/>
          </w:tcPr>
          <w:p w14:paraId="7E650F26"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44</w:t>
            </w:r>
          </w:p>
        </w:tc>
        <w:tc>
          <w:tcPr>
            <w:tcW w:w="0" w:type="auto"/>
            <w:vAlign w:val="center"/>
            <w:hideMark/>
          </w:tcPr>
          <w:p w14:paraId="060317AC"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44.0</w:t>
            </w:r>
          </w:p>
        </w:tc>
      </w:tr>
      <w:tr w:rsidR="006F0069" w:rsidRPr="006F0069" w14:paraId="5635ECDA" w14:textId="77777777" w:rsidTr="006F0069">
        <w:trPr>
          <w:tblCellSpacing w:w="15" w:type="dxa"/>
          <w:jc w:val="center"/>
        </w:trPr>
        <w:tc>
          <w:tcPr>
            <w:tcW w:w="2507" w:type="dxa"/>
            <w:vMerge/>
            <w:tcBorders>
              <w:bottom w:val="single" w:sz="4" w:space="0" w:color="auto"/>
            </w:tcBorders>
            <w:vAlign w:val="center"/>
            <w:hideMark/>
          </w:tcPr>
          <w:p w14:paraId="5A2A54C7"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p>
        </w:tc>
        <w:tc>
          <w:tcPr>
            <w:tcW w:w="2238" w:type="dxa"/>
            <w:tcBorders>
              <w:bottom w:val="single" w:sz="4" w:space="0" w:color="auto"/>
            </w:tcBorders>
            <w:vAlign w:val="center"/>
            <w:hideMark/>
          </w:tcPr>
          <w:p w14:paraId="25032A70"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&gt; 8 hours</w:t>
            </w:r>
          </w:p>
        </w:tc>
        <w:tc>
          <w:tcPr>
            <w:tcW w:w="0" w:type="auto"/>
            <w:tcBorders>
              <w:bottom w:val="single" w:sz="4" w:space="0" w:color="auto"/>
            </w:tcBorders>
            <w:vAlign w:val="center"/>
            <w:hideMark/>
          </w:tcPr>
          <w:p w14:paraId="057FE3DB"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38</w:t>
            </w:r>
          </w:p>
        </w:tc>
        <w:tc>
          <w:tcPr>
            <w:tcW w:w="0" w:type="auto"/>
            <w:tcBorders>
              <w:bottom w:val="single" w:sz="4" w:space="0" w:color="auto"/>
            </w:tcBorders>
            <w:vAlign w:val="center"/>
            <w:hideMark/>
          </w:tcPr>
          <w:p w14:paraId="165501E2" w14:textId="77777777" w:rsidR="006F0069" w:rsidRPr="006F0069" w:rsidRDefault="006F0069" w:rsidP="00FF6A7A">
            <w:pPr>
              <w:tabs>
                <w:tab w:val="left" w:pos="450"/>
              </w:tabs>
              <w:spacing w:before="100" w:beforeAutospacing="1" w:after="100" w:afterAutospacing="1"/>
              <w:contextualSpacing/>
              <w:jc w:val="center"/>
              <w:rPr>
                <w:rFonts w:eastAsia="Constantia" w:cs="Segoe UI"/>
                <w:sz w:val="18"/>
                <w:szCs w:val="18"/>
                <w:lang w:val="en-US"/>
              </w:rPr>
            </w:pPr>
            <w:r w:rsidRPr="006F0069">
              <w:rPr>
                <w:rFonts w:eastAsia="Constantia" w:cs="Segoe UI"/>
                <w:sz w:val="18"/>
                <w:szCs w:val="18"/>
                <w:lang w:val="en-US"/>
              </w:rPr>
              <w:t>38.0</w:t>
            </w:r>
          </w:p>
        </w:tc>
      </w:tr>
    </w:tbl>
    <w:p w14:paraId="6608DF7B" w14:textId="160C2C3E" w:rsidR="001E0508" w:rsidRDefault="00985560" w:rsidP="001E0508">
      <w:pPr>
        <w:pStyle w:val="IEEEParagraph"/>
        <w:ind w:firstLine="567"/>
        <w:rPr>
          <w:rFonts w:ascii="Segoe UI" w:hAnsi="Segoe UI" w:cs="Segoe UI"/>
          <w:i/>
          <w:iCs/>
          <w:sz w:val="18"/>
          <w:szCs w:val="18"/>
          <w:lang w:val="sv-SE"/>
        </w:rPr>
      </w:pPr>
      <w:r>
        <w:rPr>
          <w:rFonts w:ascii="Segoe UI" w:hAnsi="Segoe UI" w:cs="Segoe UI"/>
          <w:i/>
          <w:iCs/>
          <w:sz w:val="18"/>
          <w:szCs w:val="18"/>
          <w:lang w:val="sv-SE"/>
        </w:rPr>
        <w:t xml:space="preserve">              Sumber: Data primer diolah (tahun)</w:t>
      </w:r>
    </w:p>
    <w:p w14:paraId="575831B2" w14:textId="77777777" w:rsidR="00985560" w:rsidRDefault="00985560" w:rsidP="00985560">
      <w:pPr>
        <w:pStyle w:val="Heading2"/>
        <w:rPr>
          <w:lang w:val="sv-SE"/>
        </w:rPr>
      </w:pPr>
    </w:p>
    <w:p w14:paraId="08B939C7" w14:textId="00F435D8" w:rsidR="00985560" w:rsidRDefault="00985560" w:rsidP="00985560">
      <w:pPr>
        <w:pStyle w:val="Heading2"/>
        <w:rPr>
          <w:lang w:val="sv-SE"/>
        </w:rPr>
      </w:pPr>
      <w:r>
        <w:rPr>
          <w:lang w:val="sv-SE"/>
        </w:rPr>
        <w:t>3.2 Hasil Statistik dan Gambar</w:t>
      </w:r>
    </w:p>
    <w:p w14:paraId="41EEF456" w14:textId="0173440D" w:rsidR="00985560" w:rsidRPr="00985560" w:rsidRDefault="00985560" w:rsidP="00985560">
      <w:pPr>
        <w:ind w:left="567" w:right="322" w:firstLine="567"/>
        <w:rPr>
          <w:b/>
          <w:lang w:val="sv-SE"/>
        </w:rPr>
      </w:pPr>
      <w:r>
        <w:rPr>
          <w:lang w:val="sv-SE"/>
        </w:rPr>
        <w:t>Untuk gambar yang dapat memperjelas / mengilustrasikan hasil penelitian dapat disertakan sesuai dengan format di bawah ini (</w:t>
      </w:r>
      <w:r>
        <w:rPr>
          <w:b/>
          <w:lang w:val="sv-SE"/>
        </w:rPr>
        <w:t>Gambar 1)</w:t>
      </w:r>
    </w:p>
    <w:p w14:paraId="7D7257F5" w14:textId="77777777" w:rsidR="001E0508" w:rsidRPr="001E0508" w:rsidRDefault="001E0508" w:rsidP="001E0508">
      <w:pPr>
        <w:pStyle w:val="IEEEParagraph"/>
        <w:ind w:firstLine="567"/>
        <w:rPr>
          <w:rFonts w:ascii="Segoe UI" w:hAnsi="Segoe UI" w:cs="Segoe UI"/>
          <w:sz w:val="24"/>
          <w:lang w:val="sv-SE"/>
        </w:rPr>
      </w:pPr>
    </w:p>
    <w:p w14:paraId="26A54FE3" w14:textId="784AEF1B" w:rsidR="001E0508" w:rsidRPr="001E0508" w:rsidRDefault="001E0508" w:rsidP="00EA7E75">
      <w:pPr>
        <w:pStyle w:val="IEEEParagraph"/>
        <w:ind w:firstLine="567"/>
        <w:jc w:val="center"/>
        <w:rPr>
          <w:rFonts w:ascii="Segoe UI" w:hAnsi="Segoe UI" w:cs="Segoe UI"/>
          <w:sz w:val="24"/>
        </w:rPr>
      </w:pPr>
      <w:r w:rsidRPr="001E0508">
        <w:rPr>
          <w:rFonts w:ascii="Segoe UI" w:hAnsi="Segoe UI" w:cs="Segoe UI"/>
          <w:noProof/>
          <w:sz w:val="24"/>
          <w:lang w:val="en-US" w:eastAsia="en-US"/>
        </w:rPr>
        <w:drawing>
          <wp:inline distT="0" distB="0" distL="0" distR="0" wp14:anchorId="05BB8D2B" wp14:editId="07699377">
            <wp:extent cx="2971800" cy="2038350"/>
            <wp:effectExtent l="0" t="0" r="0" b="0"/>
            <wp:docPr id="139094223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71800" cy="2038350"/>
                    </a:xfrm>
                    <a:prstGeom prst="rect">
                      <a:avLst/>
                    </a:prstGeom>
                    <a:noFill/>
                    <a:ln>
                      <a:noFill/>
                    </a:ln>
                  </pic:spPr>
                </pic:pic>
              </a:graphicData>
            </a:graphic>
          </wp:inline>
        </w:drawing>
      </w:r>
    </w:p>
    <w:p w14:paraId="2EF670F0" w14:textId="592DE104" w:rsidR="001E0508" w:rsidRPr="00354464" w:rsidRDefault="001E0508" w:rsidP="00985560">
      <w:pPr>
        <w:pStyle w:val="IEEEFigureCaptionMulti-Lines"/>
        <w:spacing w:before="0" w:after="0"/>
        <w:ind w:left="567" w:right="322"/>
        <w:contextualSpacing/>
        <w:jc w:val="center"/>
        <w:rPr>
          <w:rStyle w:val="mediumtext"/>
          <w:rFonts w:ascii="Segoe UI" w:hAnsi="Segoe UI" w:cs="Segoe UI"/>
          <w:sz w:val="20"/>
          <w:szCs w:val="20"/>
          <w:shd w:val="clear" w:color="auto" w:fill="FFFFFF"/>
          <w:lang w:val="en-ID"/>
        </w:rPr>
      </w:pPr>
      <w:r w:rsidRPr="00985560">
        <w:rPr>
          <w:rStyle w:val="mediumtext"/>
          <w:rFonts w:ascii="Segoe UI" w:hAnsi="Segoe UI" w:cs="Segoe UI"/>
          <w:b/>
          <w:bCs/>
          <w:sz w:val="20"/>
          <w:szCs w:val="20"/>
          <w:shd w:val="clear" w:color="auto" w:fill="FFFFFF"/>
        </w:rPr>
        <w:t>Gambar 1</w:t>
      </w:r>
      <w:r w:rsidRPr="00985560">
        <w:rPr>
          <w:rStyle w:val="mediumtext"/>
          <w:rFonts w:ascii="Segoe UI" w:hAnsi="Segoe UI" w:cs="Segoe UI"/>
          <w:sz w:val="20"/>
          <w:szCs w:val="20"/>
          <w:shd w:val="clear" w:color="auto" w:fill="FFFFFF"/>
        </w:rPr>
        <w:t xml:space="preserve">. Contoh grafik garis menggunakan hitam-putih. </w:t>
      </w:r>
      <w:r w:rsidR="00985560" w:rsidRPr="00985560">
        <w:rPr>
          <w:rStyle w:val="mediumtext"/>
          <w:rFonts w:ascii="Segoe UI" w:hAnsi="Segoe UI" w:cs="Segoe UI"/>
          <w:b/>
          <w:bCs/>
          <w:sz w:val="20"/>
          <w:szCs w:val="20"/>
          <w:shd w:val="clear" w:color="auto" w:fill="FFFFFF"/>
        </w:rPr>
        <w:t>(Segoe UI 10pt)</w:t>
      </w:r>
    </w:p>
    <w:p w14:paraId="6D968492" w14:textId="01A644EE" w:rsidR="00985560" w:rsidRPr="00985560" w:rsidRDefault="00985560" w:rsidP="00985560">
      <w:pPr>
        <w:pStyle w:val="IEEEParagraph"/>
        <w:contextualSpacing/>
        <w:jc w:val="center"/>
        <w:rPr>
          <w:i/>
          <w:lang w:val="en-ID"/>
        </w:rPr>
      </w:pPr>
      <w:r>
        <w:rPr>
          <w:rStyle w:val="mediumtext"/>
          <w:rFonts w:ascii="Segoe UI" w:hAnsi="Segoe UI" w:cs="Segoe UI"/>
          <w:i/>
          <w:sz w:val="18"/>
          <w:szCs w:val="18"/>
          <w:shd w:val="clear" w:color="auto" w:fill="FFFFFF"/>
        </w:rPr>
        <w:t>Sumber: Data hasil penelitian (Tahun)</w:t>
      </w:r>
    </w:p>
    <w:p w14:paraId="3F5766E0" w14:textId="77777777" w:rsidR="001E0508" w:rsidRPr="001E0508" w:rsidRDefault="001E0508" w:rsidP="00985560">
      <w:pPr>
        <w:pStyle w:val="IEEEParagraph"/>
        <w:ind w:firstLine="567"/>
        <w:contextualSpacing/>
        <w:rPr>
          <w:rFonts w:ascii="Segoe UI" w:hAnsi="Segoe UI" w:cs="Segoe UI"/>
          <w:sz w:val="24"/>
          <w:lang w:val="sv-SE"/>
        </w:rPr>
      </w:pPr>
    </w:p>
    <w:p w14:paraId="1D6BE1F9" w14:textId="6DC1C3E0" w:rsidR="001E0508" w:rsidRPr="006F20C0" w:rsidRDefault="001E0508" w:rsidP="00985560">
      <w:pPr>
        <w:pStyle w:val="IEEEParagraph"/>
        <w:ind w:left="567" w:right="322" w:firstLine="567"/>
        <w:rPr>
          <w:rStyle w:val="longtext"/>
          <w:rFonts w:ascii="Segoe UI" w:hAnsi="Segoe UI" w:cs="Segoe UI"/>
          <w:sz w:val="24"/>
          <w:shd w:val="clear" w:color="auto" w:fill="FFFFFF"/>
          <w:lang w:val="sv-SE"/>
        </w:rPr>
      </w:pPr>
      <w:r w:rsidRPr="00985560">
        <w:rPr>
          <w:rStyle w:val="longtext"/>
          <w:rFonts w:ascii="Segoe UI" w:hAnsi="Segoe UI" w:cs="Segoe UI"/>
          <w:sz w:val="22"/>
          <w:szCs w:val="22"/>
          <w:shd w:val="clear" w:color="auto" w:fill="FFFFFF"/>
          <w:lang w:val="sv-SE"/>
        </w:rPr>
        <w:t>Pastikan bahwa resolusi gambar cukup untuk mengungkapkan rincian penting pada gambar tersebut. Untuk gambar yang bersumber dari file JPG, pastikan mempunyai resolusi sebesar 300 dpi.</w:t>
      </w:r>
      <w:r w:rsidRPr="001E0508">
        <w:rPr>
          <w:rStyle w:val="longtext"/>
          <w:rFonts w:ascii="Segoe UI" w:hAnsi="Segoe UI" w:cs="Segoe UI"/>
          <w:sz w:val="24"/>
          <w:shd w:val="clear" w:color="auto" w:fill="FFFFFF"/>
          <w:lang w:val="sv-SE"/>
        </w:rPr>
        <w:t xml:space="preserve"> </w:t>
      </w:r>
    </w:p>
    <w:p w14:paraId="4EC8DAA2" w14:textId="778A1211" w:rsidR="001E0508" w:rsidRDefault="001E0508" w:rsidP="00985560">
      <w:pPr>
        <w:pStyle w:val="IEEEParagraph"/>
        <w:ind w:left="567" w:right="322" w:firstLine="426"/>
        <w:rPr>
          <w:rStyle w:val="longtext"/>
          <w:rFonts w:ascii="Segoe UI" w:hAnsi="Segoe UI" w:cs="Segoe UI"/>
          <w:sz w:val="22"/>
          <w:szCs w:val="22"/>
          <w:lang w:val="sv-SE"/>
        </w:rPr>
      </w:pPr>
      <w:r w:rsidRPr="00985560">
        <w:rPr>
          <w:rStyle w:val="longtext"/>
          <w:rFonts w:ascii="Segoe UI" w:hAnsi="Segoe UI" w:cs="Segoe UI"/>
          <w:sz w:val="22"/>
          <w:szCs w:val="22"/>
          <w:shd w:val="clear" w:color="auto" w:fill="FFFFFF"/>
          <w:lang w:val="sv-SE"/>
        </w:rPr>
        <w:t xml:space="preserve">Keterangan gambar diletakkan di bagian bawah gambar. Keterangan gambar menggunakan </w:t>
      </w:r>
      <w:r w:rsidR="00985560" w:rsidRPr="00985560">
        <w:rPr>
          <w:rStyle w:val="longtext"/>
          <w:rFonts w:ascii="Segoe UI" w:hAnsi="Segoe UI" w:cs="Segoe UI"/>
          <w:b/>
          <w:bCs/>
          <w:sz w:val="22"/>
          <w:szCs w:val="22"/>
          <w:shd w:val="clear" w:color="auto" w:fill="FFFFFF"/>
          <w:lang w:val="sv-SE"/>
        </w:rPr>
        <w:t>10</w:t>
      </w:r>
      <w:r w:rsidRPr="00985560">
        <w:rPr>
          <w:rStyle w:val="longtext"/>
          <w:rFonts w:ascii="Segoe UI" w:hAnsi="Segoe UI" w:cs="Segoe UI"/>
          <w:b/>
          <w:bCs/>
          <w:sz w:val="22"/>
          <w:szCs w:val="22"/>
          <w:shd w:val="clear" w:color="auto" w:fill="FFFFFF"/>
          <w:lang w:val="sv-SE"/>
        </w:rPr>
        <w:t xml:space="preserve"> pt </w:t>
      </w:r>
      <w:r w:rsidR="00985560" w:rsidRPr="00985560">
        <w:rPr>
          <w:rStyle w:val="longtext"/>
          <w:rFonts w:ascii="Segoe UI" w:hAnsi="Segoe UI" w:cs="Segoe UI"/>
          <w:b/>
          <w:bCs/>
          <w:sz w:val="22"/>
          <w:szCs w:val="22"/>
          <w:shd w:val="clear" w:color="auto" w:fill="FFFFFF"/>
          <w:lang w:val="sv-SE"/>
        </w:rPr>
        <w:t>Segoe UI</w:t>
      </w:r>
      <w:r w:rsidRPr="00985560">
        <w:rPr>
          <w:rStyle w:val="longtext"/>
          <w:rFonts w:ascii="Segoe UI" w:hAnsi="Segoe UI" w:cs="Segoe UI"/>
          <w:b/>
          <w:bCs/>
          <w:sz w:val="22"/>
          <w:szCs w:val="22"/>
          <w:shd w:val="clear" w:color="auto" w:fill="FFFFFF"/>
          <w:lang w:val="sv-SE"/>
        </w:rPr>
        <w:t xml:space="preserve"> font</w:t>
      </w:r>
      <w:r w:rsidRPr="00985560">
        <w:rPr>
          <w:rStyle w:val="longtext"/>
          <w:rFonts w:ascii="Segoe UI" w:hAnsi="Segoe UI" w:cs="Segoe UI"/>
          <w:sz w:val="22"/>
          <w:szCs w:val="22"/>
          <w:shd w:val="clear" w:color="auto" w:fill="FFFFFF"/>
          <w:lang w:val="sv-SE"/>
        </w:rPr>
        <w:t xml:space="preserve"> dan diberi nomor dengan menggunakan angka Arab. Keterangan gambar dalam satu baris (misalnya Gambar 2) diletakkan di tengah (</w:t>
      </w:r>
      <w:r w:rsidRPr="00985560">
        <w:rPr>
          <w:rStyle w:val="longtext"/>
          <w:rFonts w:ascii="Segoe UI" w:hAnsi="Segoe UI" w:cs="Segoe UI"/>
          <w:i/>
          <w:iCs/>
          <w:sz w:val="22"/>
          <w:szCs w:val="22"/>
          <w:shd w:val="clear" w:color="auto" w:fill="FFFFFF"/>
          <w:lang w:val="sv-SE"/>
        </w:rPr>
        <w:t>centered</w:t>
      </w:r>
      <w:r w:rsidRPr="00985560">
        <w:rPr>
          <w:rStyle w:val="longtext"/>
          <w:rFonts w:ascii="Segoe UI" w:hAnsi="Segoe UI" w:cs="Segoe UI"/>
          <w:sz w:val="22"/>
          <w:szCs w:val="22"/>
          <w:shd w:val="clear" w:color="auto" w:fill="FFFFFF"/>
          <w:lang w:val="sv-SE"/>
        </w:rPr>
        <w:t xml:space="preserve">), sedangkan keterangan gambar yang lebih dari satu baris harus dirata kiri (misalnya Gambar 1). Keterangan gambar dengan nomor gambar harus ditempatkan sesuai dengan poin-poin yang relevan, seperti ditunjukkan pada Gambar </w:t>
      </w:r>
      <w:r w:rsidRPr="00985560">
        <w:rPr>
          <w:rStyle w:val="longtext"/>
          <w:rFonts w:ascii="Segoe UI" w:hAnsi="Segoe UI" w:cs="Segoe UI"/>
          <w:sz w:val="22"/>
          <w:szCs w:val="22"/>
          <w:lang w:val="sv-SE"/>
        </w:rPr>
        <w:t>1 – 3, kecuali jika gambar berukuran besar melebihi satu kolom.</w:t>
      </w:r>
    </w:p>
    <w:p w14:paraId="73AF01D9" w14:textId="77777777" w:rsidR="00985560" w:rsidRDefault="00985560" w:rsidP="00985560">
      <w:pPr>
        <w:pStyle w:val="IEEEParagraph"/>
        <w:ind w:left="567" w:right="322" w:firstLine="426"/>
        <w:rPr>
          <w:rStyle w:val="longtext"/>
          <w:rFonts w:ascii="Segoe UI" w:hAnsi="Segoe UI" w:cs="Segoe UI"/>
          <w:sz w:val="22"/>
          <w:szCs w:val="22"/>
          <w:lang w:val="sv-SE"/>
        </w:rPr>
      </w:pPr>
    </w:p>
    <w:p w14:paraId="0423DD77" w14:textId="24E1D40F" w:rsidR="00985560" w:rsidRDefault="00985560" w:rsidP="00985560">
      <w:pPr>
        <w:pStyle w:val="Heading2"/>
        <w:rPr>
          <w:rStyle w:val="longtext"/>
          <w:rFonts w:cs="Segoe UI"/>
          <w:sz w:val="22"/>
          <w:szCs w:val="22"/>
          <w:lang w:val="sv-SE"/>
        </w:rPr>
      </w:pPr>
      <w:r>
        <w:rPr>
          <w:rStyle w:val="longtext"/>
          <w:rFonts w:cs="Segoe UI"/>
          <w:sz w:val="22"/>
          <w:szCs w:val="22"/>
          <w:lang w:val="sv-SE"/>
        </w:rPr>
        <w:t>3.3 Pembahasan</w:t>
      </w:r>
    </w:p>
    <w:p w14:paraId="31B7EC82" w14:textId="77777777" w:rsidR="00985560" w:rsidRPr="00354464" w:rsidRDefault="00985560" w:rsidP="00985560">
      <w:pPr>
        <w:ind w:left="567" w:right="322" w:firstLine="567"/>
        <w:rPr>
          <w:lang w:val="sv-SE"/>
        </w:rPr>
      </w:pPr>
      <w:r w:rsidRPr="00354464">
        <w:rPr>
          <w:lang w:val="sv-SE"/>
        </w:rPr>
        <w:t xml:space="preserve">Bagian pembahasan bertujuan untuk </w:t>
      </w:r>
      <w:r w:rsidRPr="00354464">
        <w:rPr>
          <w:b/>
          <w:bCs/>
          <w:lang w:val="sv-SE"/>
        </w:rPr>
        <w:t>menafsirkan hasil penelitian</w:t>
      </w:r>
      <w:r w:rsidRPr="00354464">
        <w:rPr>
          <w:lang w:val="sv-SE"/>
        </w:rPr>
        <w:t>, bukan sekadar mengulang temuan. Penulis perlu menjelaskan mengapa hasil tersebut terjadi dengan mengaitkannya pada teori yang relevan, temuan penelitian terdahulu, atau kondisi empiris pada objek penelitian. Jika terdapat hasil yang mendukung atau bertentangan dengan penelitian sebelumnya, perbedaan tersebut harus dijelaskan secara rasional dan ilmiah.</w:t>
      </w:r>
    </w:p>
    <w:p w14:paraId="77F909CB" w14:textId="77777777" w:rsidR="00985560" w:rsidRPr="00354464" w:rsidRDefault="00985560" w:rsidP="00985560">
      <w:pPr>
        <w:ind w:left="567" w:right="322" w:firstLine="567"/>
        <w:rPr>
          <w:lang w:val="sv-SE"/>
        </w:rPr>
      </w:pPr>
      <w:r w:rsidRPr="00354464">
        <w:rPr>
          <w:lang w:val="sv-SE"/>
        </w:rPr>
        <w:t>Apabila penelitian bersifat kuantitatif dan melibatkan hipotesis, pembahasan harus secara eksplisit menyatakan apakah hipotesis diterima atau ditolak, disertai argumentasi yang jelas. Untuk penelitian kualitatif, pembahasan difokuskan pada makna temuan dan implikasinya terhadap fenomena yang dikaji. Penulis disarankan untuk tidak memperluas pembahasan ke isu yang tidak diteliti secara langsung.</w:t>
      </w:r>
    </w:p>
    <w:p w14:paraId="27F9B765" w14:textId="77777777" w:rsidR="00985560" w:rsidRPr="00354464" w:rsidRDefault="00985560" w:rsidP="00985560">
      <w:pPr>
        <w:ind w:left="567" w:right="322" w:firstLine="567"/>
        <w:rPr>
          <w:lang w:val="sv-SE"/>
        </w:rPr>
      </w:pPr>
      <w:r w:rsidRPr="00354464">
        <w:rPr>
          <w:lang w:val="sv-SE"/>
        </w:rPr>
        <w:t xml:space="preserve">Pada bagian akhir, hasil dan pembahasan dapat diakhiri dengan </w:t>
      </w:r>
      <w:r w:rsidRPr="00354464">
        <w:rPr>
          <w:b/>
          <w:bCs/>
          <w:lang w:val="sv-SE"/>
        </w:rPr>
        <w:t>implikasi singkat</w:t>
      </w:r>
      <w:r w:rsidRPr="00354464">
        <w:rPr>
          <w:lang w:val="sv-SE"/>
        </w:rPr>
        <w:t>, baik secara teoretis maupun praktis, yang muncul langsung dari temuan penelitian. Uraian implikasi dibuat secara ringkas dan relevan, mengingat keterbatasan ruang dalam artikel prosiding.</w:t>
      </w:r>
    </w:p>
    <w:p w14:paraId="31FD60E7" w14:textId="77777777" w:rsidR="00985560" w:rsidRPr="00354464" w:rsidRDefault="00985560" w:rsidP="00985560">
      <w:pPr>
        <w:ind w:left="567" w:right="322" w:firstLine="567"/>
        <w:rPr>
          <w:lang w:val="sv-SE"/>
        </w:rPr>
      </w:pPr>
      <w:r w:rsidRPr="00354464">
        <w:rPr>
          <w:lang w:val="sv-SE"/>
        </w:rPr>
        <w:t xml:space="preserve">Bagian </w:t>
      </w:r>
      <w:r w:rsidRPr="00354464">
        <w:rPr>
          <w:b/>
          <w:bCs/>
          <w:lang w:val="sv-SE"/>
        </w:rPr>
        <w:t>hasil dan pembahasan</w:t>
      </w:r>
      <w:r w:rsidRPr="00354464">
        <w:rPr>
          <w:lang w:val="sv-SE"/>
        </w:rPr>
        <w:t xml:space="preserve"> umumnya mencakup </w:t>
      </w:r>
      <w:r w:rsidRPr="00354464">
        <w:rPr>
          <w:b/>
          <w:bCs/>
          <w:lang w:val="sv-SE"/>
        </w:rPr>
        <w:t>30–40% dari keseluruhan artikel</w:t>
      </w:r>
      <w:r w:rsidRPr="00354464">
        <w:rPr>
          <w:lang w:val="sv-SE"/>
        </w:rPr>
        <w:t>, ditulis dengan bahasa ilmiah yang jelas, argumentatif, dan fokus pada kontribusi penelitian.</w:t>
      </w:r>
    </w:p>
    <w:p w14:paraId="34B4D1DB" w14:textId="570FD93D" w:rsidR="001E0508" w:rsidRPr="00354464" w:rsidRDefault="001E0508" w:rsidP="00985560">
      <w:pPr>
        <w:pStyle w:val="IEEEParagraph"/>
        <w:ind w:firstLine="0"/>
        <w:rPr>
          <w:rFonts w:ascii="Segoe UI" w:hAnsi="Segoe UI" w:cs="Segoe UI"/>
          <w:sz w:val="24"/>
          <w:lang w:val="sv-SE"/>
        </w:rPr>
      </w:pPr>
    </w:p>
    <w:p w14:paraId="17E3A12B" w14:textId="5E31EBBF" w:rsidR="001E0508" w:rsidRDefault="00985560" w:rsidP="00985560">
      <w:pPr>
        <w:pStyle w:val="Heading3"/>
        <w:ind w:left="993" w:hanging="426"/>
      </w:pPr>
      <w:r w:rsidRPr="00EA7E75">
        <w:t>KESIMPULAN</w:t>
      </w:r>
    </w:p>
    <w:p w14:paraId="44701B2C" w14:textId="77777777" w:rsidR="0062253F" w:rsidRPr="0062253F" w:rsidRDefault="0062253F" w:rsidP="0062253F">
      <w:pPr>
        <w:ind w:left="1134"/>
        <w:rPr>
          <w:lang w:val="en-AU" w:eastAsia="zh-CN"/>
        </w:rPr>
      </w:pPr>
      <w:r w:rsidRPr="0062253F">
        <w:rPr>
          <w:lang w:val="en-AU" w:eastAsia="zh-CN"/>
        </w:rPr>
        <w:t>REKOMENDASI</w:t>
      </w:r>
    </w:p>
    <w:p w14:paraId="1BCF3B48" w14:textId="77777777" w:rsidR="0062253F" w:rsidRPr="0062253F" w:rsidRDefault="0062253F" w:rsidP="0062253F">
      <w:pPr>
        <w:ind w:left="1134"/>
        <w:rPr>
          <w:lang w:val="en-AU" w:eastAsia="zh-CN"/>
        </w:rPr>
      </w:pPr>
      <w:r w:rsidRPr="0062253F">
        <w:rPr>
          <w:lang w:val="en-AU" w:eastAsia="zh-CN"/>
        </w:rPr>
        <w:t>5.1 Kesimpulan</w:t>
      </w:r>
    </w:p>
    <w:p w14:paraId="7821F9E4" w14:textId="77777777" w:rsidR="0062253F" w:rsidRPr="0062253F" w:rsidRDefault="0062253F" w:rsidP="0062253F">
      <w:pPr>
        <w:ind w:left="1134"/>
        <w:rPr>
          <w:lang w:val="en-AU" w:eastAsia="zh-CN"/>
        </w:rPr>
      </w:pPr>
      <w:r w:rsidRPr="0062253F">
        <w:rPr>
          <w:lang w:val="en-AU" w:eastAsia="zh-CN"/>
        </w:rPr>
        <w:t>Berdasarkan hasil penelitian mengenai Peran Bagian Umum dan Kepegawaian dalam Mendukung Tata Kelola Perencanaan Pembangunan Daerah di Kabupaten Deiyai, maka dapat ditarik beberapa kesimpulan sebagai berikut:</w:t>
      </w:r>
    </w:p>
    <w:p w14:paraId="4A7C9DA2" w14:textId="77777777" w:rsidR="0062253F" w:rsidRPr="0062253F" w:rsidRDefault="0062253F" w:rsidP="0062253F">
      <w:pPr>
        <w:ind w:left="1134"/>
        <w:rPr>
          <w:lang w:val="en-AU" w:eastAsia="zh-CN"/>
        </w:rPr>
      </w:pPr>
      <w:r w:rsidRPr="0062253F">
        <w:rPr>
          <w:lang w:val="en-AU" w:eastAsia="zh-CN"/>
        </w:rPr>
        <w:t>1. Peran Bagian Umum dan Kepegawaian dalam Mendukung Tata Kelola Perencanaan Pembangunan Daerah</w:t>
      </w:r>
    </w:p>
    <w:p w14:paraId="29B828CB" w14:textId="77777777" w:rsidR="0062253F" w:rsidRPr="0062253F" w:rsidRDefault="0062253F" w:rsidP="0062253F">
      <w:pPr>
        <w:ind w:left="1134"/>
        <w:rPr>
          <w:lang w:val="en-AU" w:eastAsia="zh-CN"/>
        </w:rPr>
      </w:pPr>
      <w:proofErr w:type="gramStart"/>
      <w:r w:rsidRPr="0062253F">
        <w:rPr>
          <w:lang w:val="en-AU" w:eastAsia="zh-CN"/>
        </w:rPr>
        <w:t>Bagian Umum dan Kepegawaian memiliki peran yang cukup strategis dalam mendukung tata kelola perencanaan pembangunan daerah di Kabupaten Deiyai.</w:t>
      </w:r>
      <w:proofErr w:type="gramEnd"/>
      <w:r w:rsidRPr="0062253F">
        <w:rPr>
          <w:lang w:val="en-AU" w:eastAsia="zh-CN"/>
        </w:rPr>
        <w:t xml:space="preserve"> </w:t>
      </w:r>
      <w:proofErr w:type="gramStart"/>
      <w:r w:rsidRPr="0062253F">
        <w:rPr>
          <w:lang w:val="en-AU" w:eastAsia="zh-CN"/>
        </w:rPr>
        <w:t>Peran tersebut terlihat melalui fungsi koordinasi administratif, pengelolaan dokumen dan informasi, pembinaan aparatur, serta pengelolaan sarana dan prasarana pendukung pemerintahan.</w:t>
      </w:r>
      <w:proofErr w:type="gramEnd"/>
      <w:r w:rsidRPr="0062253F">
        <w:rPr>
          <w:lang w:val="en-AU" w:eastAsia="zh-CN"/>
        </w:rPr>
        <w:t xml:space="preserve"> Dukungan administratif dan koordinatif yang dilakukan Bagian Umum membantu memperlancar komunikasi antarperangkat daerah serta mendukung penyelenggaraan proses perencanaan pembangunan yang lebih tertib dan terarah.</w:t>
      </w:r>
    </w:p>
    <w:p w14:paraId="1901BE87" w14:textId="77777777" w:rsidR="0062253F" w:rsidRPr="0062253F" w:rsidRDefault="0062253F" w:rsidP="0062253F">
      <w:pPr>
        <w:ind w:left="1134"/>
        <w:rPr>
          <w:lang w:val="en-AU" w:eastAsia="zh-CN"/>
        </w:rPr>
      </w:pPr>
      <w:proofErr w:type="gramStart"/>
      <w:r w:rsidRPr="0062253F">
        <w:rPr>
          <w:lang w:val="en-AU" w:eastAsia="zh-CN"/>
        </w:rPr>
        <w:t>Namun demikian, pelaksanaan peran tersebut belum sepenuhnya optimal karena masih terdapat berbagai keterbatasan dalam sistem administrasi, pengelolaan informasi, dan fasilitas pendukung yang memengaruhi efektivitas tata kelola perencanaan pembangunan daerah.</w:t>
      </w:r>
      <w:proofErr w:type="gramEnd"/>
    </w:p>
    <w:p w14:paraId="72F6FF28" w14:textId="77777777" w:rsidR="0062253F" w:rsidRPr="0062253F" w:rsidRDefault="0062253F" w:rsidP="0062253F">
      <w:pPr>
        <w:ind w:left="1134"/>
        <w:rPr>
          <w:lang w:val="en-AU" w:eastAsia="zh-CN"/>
        </w:rPr>
      </w:pPr>
      <w:r w:rsidRPr="0062253F">
        <w:rPr>
          <w:lang w:val="en-AU" w:eastAsia="zh-CN"/>
        </w:rPr>
        <w:t>2. Faktor Pendukung dan Penghambat</w:t>
      </w:r>
    </w:p>
    <w:p w14:paraId="08A791A1" w14:textId="77777777" w:rsidR="0062253F" w:rsidRPr="0062253F" w:rsidRDefault="0062253F" w:rsidP="0062253F">
      <w:pPr>
        <w:ind w:left="1134"/>
        <w:rPr>
          <w:lang w:val="en-AU" w:eastAsia="zh-CN"/>
        </w:rPr>
      </w:pPr>
      <w:proofErr w:type="gramStart"/>
      <w:r w:rsidRPr="0062253F">
        <w:rPr>
          <w:lang w:val="en-AU" w:eastAsia="zh-CN"/>
        </w:rPr>
        <w:t>Pelaksanaan peran Bagian Umum dan Kepegawaian dipengaruhi oleh faktor pendukung dan faktor penghambat.</w:t>
      </w:r>
      <w:proofErr w:type="gramEnd"/>
    </w:p>
    <w:p w14:paraId="1F8A76C7" w14:textId="77777777" w:rsidR="0062253F" w:rsidRPr="0062253F" w:rsidRDefault="0062253F" w:rsidP="0062253F">
      <w:pPr>
        <w:ind w:left="1134"/>
        <w:rPr>
          <w:lang w:val="en-AU" w:eastAsia="zh-CN"/>
        </w:rPr>
      </w:pPr>
      <w:r w:rsidRPr="0062253F">
        <w:rPr>
          <w:lang w:val="en-AU" w:eastAsia="zh-CN"/>
        </w:rPr>
        <w:t xml:space="preserve">Faktor pendukung meliputi adanya regulasi yang menjadi pedoman kerja, dukungan pimpinan daerah, kerja </w:t>
      </w:r>
      <w:proofErr w:type="gramStart"/>
      <w:r w:rsidRPr="0062253F">
        <w:rPr>
          <w:lang w:val="en-AU" w:eastAsia="zh-CN"/>
        </w:rPr>
        <w:t>sama</w:t>
      </w:r>
      <w:proofErr w:type="gramEnd"/>
      <w:r w:rsidRPr="0062253F">
        <w:rPr>
          <w:lang w:val="en-AU" w:eastAsia="zh-CN"/>
        </w:rPr>
        <w:t xml:space="preserve"> antarpegawai, serta komitmen aparatur dalam menjalankan tugas pemerintahan dan pelayanan publik.</w:t>
      </w:r>
    </w:p>
    <w:p w14:paraId="1DFB66FE" w14:textId="77777777" w:rsidR="0062253F" w:rsidRPr="0062253F" w:rsidRDefault="0062253F" w:rsidP="0062253F">
      <w:pPr>
        <w:ind w:left="1134"/>
        <w:rPr>
          <w:lang w:val="en-AU" w:eastAsia="zh-CN"/>
        </w:rPr>
      </w:pPr>
      <w:proofErr w:type="gramStart"/>
      <w:r w:rsidRPr="0062253F">
        <w:rPr>
          <w:lang w:val="en-AU" w:eastAsia="zh-CN"/>
        </w:rPr>
        <w:t>Sementara itu, faktor penghambat yang ditemukan dalam penelitian meliputi keterbatasan sumber daya manusia, sistem informasi dan dokumentasi yang belum sepenuhnya terintegrasi, keterbatasan sarana dan prasarana pendukung, serta koordinasi antarperangkat daerah yang masih perlu diperkuat.</w:t>
      </w:r>
      <w:proofErr w:type="gramEnd"/>
      <w:r w:rsidRPr="0062253F">
        <w:rPr>
          <w:lang w:val="en-AU" w:eastAsia="zh-CN"/>
        </w:rPr>
        <w:t xml:space="preserve"> Hambatan tersebut berdampak pada keterlambatan penyediaan data, sinkronisasi program, dan efektivitas proses perencanaan pembangunan daerah.</w:t>
      </w:r>
    </w:p>
    <w:p w14:paraId="50AAE8AD" w14:textId="77777777" w:rsidR="0062253F" w:rsidRPr="0062253F" w:rsidRDefault="0062253F" w:rsidP="0062253F">
      <w:pPr>
        <w:ind w:left="1134"/>
        <w:rPr>
          <w:lang w:val="en-AU" w:eastAsia="zh-CN"/>
        </w:rPr>
      </w:pPr>
      <w:r w:rsidRPr="0062253F">
        <w:rPr>
          <w:lang w:val="en-AU" w:eastAsia="zh-CN"/>
        </w:rPr>
        <w:t>3. Strategi Optimalisasi Peran Bagian Umum dan Kepegawaian</w:t>
      </w:r>
    </w:p>
    <w:p w14:paraId="47AD1CD9" w14:textId="77777777" w:rsidR="0062253F" w:rsidRPr="0062253F" w:rsidRDefault="0062253F" w:rsidP="0062253F">
      <w:pPr>
        <w:ind w:left="1134"/>
        <w:rPr>
          <w:lang w:val="en-AU" w:eastAsia="zh-CN"/>
        </w:rPr>
      </w:pPr>
      <w:r w:rsidRPr="0062253F">
        <w:rPr>
          <w:lang w:val="en-AU" w:eastAsia="zh-CN"/>
        </w:rPr>
        <w:t>Optimalisasi peran Bagian Umum dan Kepegawaian dapat dilakukan melalui penguatan koordinasi antar-OPD, pengembangan sistem informasi dan digitalisasi dokumen, peningkatan kapasitas aparatur, penyediaan sarana pendukung yang memadai, serta penguatan disiplin administrasi dan tata kelola kelembagaan.</w:t>
      </w:r>
    </w:p>
    <w:p w14:paraId="57388F2A" w14:textId="77777777" w:rsidR="0062253F" w:rsidRPr="0062253F" w:rsidRDefault="0062253F" w:rsidP="0062253F">
      <w:pPr>
        <w:ind w:left="1134"/>
        <w:rPr>
          <w:lang w:val="en-AU" w:eastAsia="zh-CN"/>
        </w:rPr>
      </w:pPr>
      <w:r w:rsidRPr="0062253F">
        <w:rPr>
          <w:lang w:val="en-AU" w:eastAsia="zh-CN"/>
        </w:rPr>
        <w:t>Strategi tersebut diperlukan agar Bagian Umum dan Kepegawaian tidak hanya menjalankan fungsi administratif, tetapi juga mampu menjadi unsur pendukung yang profesional, responsif, dan adaptif terhadap kebutuhan tata kelola perencanaan pembangunan daerah.</w:t>
      </w:r>
    </w:p>
    <w:p w14:paraId="2FD93266" w14:textId="77777777" w:rsidR="0062253F" w:rsidRPr="0062253F" w:rsidRDefault="0062253F" w:rsidP="0062253F">
      <w:pPr>
        <w:ind w:left="1134"/>
        <w:rPr>
          <w:lang w:val="en-AU" w:eastAsia="zh-CN"/>
        </w:rPr>
      </w:pPr>
      <w:r w:rsidRPr="0062253F">
        <w:rPr>
          <w:lang w:val="en-AU" w:eastAsia="zh-CN"/>
        </w:rPr>
        <w:t>Secara keseluruhan, penelitian ini menunjukkan bahwa keberhasilan tata kelola perencanaan pembangunan daerah di Kabupaten Deiyai tidak hanya menjadi tanggung jawab lembaga teknis perencana seperti Bappeda, tetapi juga memerlukan dukungan aktif Bagian Umum dan Kepegawaian sebagai unsur pendukung administrasi, koordinasi, dan pengelolaan kelembagaan pemerintahan.</w:t>
      </w:r>
    </w:p>
    <w:p w14:paraId="3A6F3B5C" w14:textId="77777777" w:rsidR="0062253F" w:rsidRPr="0062253F" w:rsidRDefault="0062253F" w:rsidP="0062253F">
      <w:pPr>
        <w:ind w:left="1134"/>
        <w:rPr>
          <w:lang w:val="en-AU" w:eastAsia="zh-CN"/>
        </w:rPr>
      </w:pPr>
      <w:r w:rsidRPr="0062253F">
        <w:rPr>
          <w:lang w:val="en-AU" w:eastAsia="zh-CN"/>
        </w:rPr>
        <w:t>5.2 Saran</w:t>
      </w:r>
    </w:p>
    <w:p w14:paraId="58451D20" w14:textId="77777777" w:rsidR="0062253F" w:rsidRPr="0062253F" w:rsidRDefault="0062253F" w:rsidP="0062253F">
      <w:pPr>
        <w:ind w:left="1134"/>
        <w:rPr>
          <w:lang w:val="en-AU" w:eastAsia="zh-CN"/>
        </w:rPr>
      </w:pPr>
      <w:r w:rsidRPr="0062253F">
        <w:rPr>
          <w:lang w:val="en-AU" w:eastAsia="zh-CN"/>
        </w:rPr>
        <w:t>Berdasarkan hasil penelitian dan kesimpulan yang telah diuraikan, maka penulis memberikan beberapa saran sebagai berikut:</w:t>
      </w:r>
    </w:p>
    <w:p w14:paraId="6E7B3342" w14:textId="77777777" w:rsidR="0062253F" w:rsidRPr="0062253F" w:rsidRDefault="0062253F" w:rsidP="0062253F">
      <w:pPr>
        <w:ind w:left="1134"/>
        <w:rPr>
          <w:lang w:val="en-AU" w:eastAsia="zh-CN"/>
        </w:rPr>
      </w:pPr>
      <w:r w:rsidRPr="0062253F">
        <w:rPr>
          <w:lang w:val="en-AU" w:eastAsia="zh-CN"/>
        </w:rPr>
        <w:t>1. Kepada Pemerintah Kabupaten Deiyai</w:t>
      </w:r>
    </w:p>
    <w:p w14:paraId="076A54A1" w14:textId="77777777" w:rsidR="0062253F" w:rsidRPr="0062253F" w:rsidRDefault="0062253F" w:rsidP="0062253F">
      <w:pPr>
        <w:ind w:left="1134"/>
        <w:rPr>
          <w:lang w:val="en-AU" w:eastAsia="zh-CN"/>
        </w:rPr>
      </w:pPr>
      <w:r w:rsidRPr="0062253F">
        <w:rPr>
          <w:lang w:val="en-AU" w:eastAsia="zh-CN"/>
        </w:rPr>
        <w:t>Pemerintah Kabupaten Deiyai perlu memberikan perhatian yang lebih besar terhadap penguatan peran Bagian Umum dan Kepegawaian melalui dukungan kebijakan, anggaran, serta penyediaan sarana dan prasarana yang memadai agar pelaksanaan tugas dan fungsi organisasi dapat berjalan secara optimal.</w:t>
      </w:r>
    </w:p>
    <w:p w14:paraId="153D5C76" w14:textId="77777777" w:rsidR="0062253F" w:rsidRPr="0062253F" w:rsidRDefault="0062253F" w:rsidP="0062253F">
      <w:pPr>
        <w:ind w:left="1134"/>
        <w:rPr>
          <w:lang w:val="en-AU" w:eastAsia="zh-CN"/>
        </w:rPr>
      </w:pPr>
      <w:r w:rsidRPr="0062253F">
        <w:rPr>
          <w:lang w:val="en-AU" w:eastAsia="zh-CN"/>
        </w:rPr>
        <w:t>2. Kepada Bagian Umum dan Kepegawaian</w:t>
      </w:r>
    </w:p>
    <w:p w14:paraId="6E10E8A4" w14:textId="77777777" w:rsidR="0062253F" w:rsidRPr="0062253F" w:rsidRDefault="0062253F" w:rsidP="0062253F">
      <w:pPr>
        <w:ind w:left="1134"/>
        <w:rPr>
          <w:lang w:val="en-AU" w:eastAsia="zh-CN"/>
        </w:rPr>
      </w:pPr>
      <w:r w:rsidRPr="0062253F">
        <w:rPr>
          <w:lang w:val="en-AU" w:eastAsia="zh-CN"/>
        </w:rPr>
        <w:t>Bagian Umum dan Kepegawaian perlu meningkatkan kualitas pelayanan administrasi, memperkuat koordinasi antarperangkat daerah, serta mengembangkan sistem pengelolaan dokumen dan informasi berbasis teknologi agar proses pelayanan dan dukungan perencanaan pembangunan menjadi lebih cepat, akurat, dan terintegrasi.</w:t>
      </w:r>
    </w:p>
    <w:p w14:paraId="19B9CA40" w14:textId="77777777" w:rsidR="0062253F" w:rsidRPr="0062253F" w:rsidRDefault="0062253F" w:rsidP="0062253F">
      <w:pPr>
        <w:ind w:left="1134"/>
        <w:rPr>
          <w:lang w:val="en-AU" w:eastAsia="zh-CN"/>
        </w:rPr>
      </w:pPr>
      <w:r w:rsidRPr="0062253F">
        <w:rPr>
          <w:lang w:val="en-AU" w:eastAsia="zh-CN"/>
        </w:rPr>
        <w:t>3. Peningkatan Kapasitas Aparatur</w:t>
      </w:r>
    </w:p>
    <w:p w14:paraId="0790B7AB" w14:textId="77777777" w:rsidR="0062253F" w:rsidRPr="0062253F" w:rsidRDefault="0062253F" w:rsidP="0062253F">
      <w:pPr>
        <w:ind w:left="1134"/>
        <w:rPr>
          <w:lang w:val="en-AU" w:eastAsia="zh-CN"/>
        </w:rPr>
      </w:pPr>
      <w:proofErr w:type="gramStart"/>
      <w:r w:rsidRPr="0062253F">
        <w:rPr>
          <w:lang w:val="en-AU" w:eastAsia="zh-CN"/>
        </w:rPr>
        <w:t>Pemerintah daerah perlu meningkatkan kompetensi aparatur melalui pendidikan dan pelatihan, bimbingan teknis, serta pengembangan sumber daya manusia secara berkelanjutan, terutama dalam bidang administrasi pemerintahan, teknologi informasi, dan perencanaan pembangunan.</w:t>
      </w:r>
      <w:proofErr w:type="gramEnd"/>
    </w:p>
    <w:p w14:paraId="55E2DA5C" w14:textId="77777777" w:rsidR="0062253F" w:rsidRPr="0062253F" w:rsidRDefault="0062253F" w:rsidP="0062253F">
      <w:pPr>
        <w:ind w:left="1134"/>
        <w:rPr>
          <w:lang w:val="en-AU" w:eastAsia="zh-CN"/>
        </w:rPr>
      </w:pPr>
      <w:r w:rsidRPr="0062253F">
        <w:rPr>
          <w:lang w:val="en-AU" w:eastAsia="zh-CN"/>
        </w:rPr>
        <w:t>4. Penguatan Sistem Informasi dan Digitalisasi</w:t>
      </w:r>
    </w:p>
    <w:p w14:paraId="7ADFE0F2" w14:textId="77777777" w:rsidR="0062253F" w:rsidRPr="0062253F" w:rsidRDefault="0062253F" w:rsidP="0062253F">
      <w:pPr>
        <w:ind w:left="1134"/>
        <w:rPr>
          <w:lang w:val="en-AU" w:eastAsia="zh-CN"/>
        </w:rPr>
      </w:pPr>
      <w:r w:rsidRPr="0062253F">
        <w:rPr>
          <w:lang w:val="en-AU" w:eastAsia="zh-CN"/>
        </w:rPr>
        <w:t>Perlu dilakukan pengembangan sistem informasi pemerintahan dan digitalisasi dokumen agar pengelolaan data pembangunan lebih tertib, mudah diakses, dan mendukung proses pengambilan keputusan yang efektif serta transparan.</w:t>
      </w:r>
    </w:p>
    <w:p w14:paraId="79C5A8D5" w14:textId="77777777" w:rsidR="0062253F" w:rsidRPr="0062253F" w:rsidRDefault="0062253F" w:rsidP="0062253F">
      <w:pPr>
        <w:ind w:left="1134"/>
        <w:rPr>
          <w:lang w:val="en-AU" w:eastAsia="zh-CN"/>
        </w:rPr>
      </w:pPr>
      <w:r w:rsidRPr="0062253F">
        <w:rPr>
          <w:lang w:val="en-AU" w:eastAsia="zh-CN"/>
        </w:rPr>
        <w:t>5. Kepada Peneliti Selanjutnya</w:t>
      </w:r>
    </w:p>
    <w:p w14:paraId="2EEAFC93" w14:textId="77777777" w:rsidR="0062253F" w:rsidRPr="0062253F" w:rsidRDefault="0062253F" w:rsidP="0062253F">
      <w:pPr>
        <w:ind w:left="1134"/>
        <w:rPr>
          <w:lang w:val="en-AU" w:eastAsia="zh-CN"/>
        </w:rPr>
      </w:pPr>
      <w:proofErr w:type="gramStart"/>
      <w:r w:rsidRPr="0062253F">
        <w:rPr>
          <w:lang w:val="en-AU" w:eastAsia="zh-CN"/>
        </w:rPr>
        <w:t>Penelitian ini masih memiliki keterbatasan pada ruang lingkup dan jumlah informan.</w:t>
      </w:r>
      <w:proofErr w:type="gramEnd"/>
      <w:r w:rsidRPr="0062253F">
        <w:rPr>
          <w:lang w:val="en-AU" w:eastAsia="zh-CN"/>
        </w:rPr>
        <w:t xml:space="preserve"> </w:t>
      </w:r>
      <w:proofErr w:type="gramStart"/>
      <w:r w:rsidRPr="0062253F">
        <w:rPr>
          <w:lang w:val="en-AU" w:eastAsia="zh-CN"/>
        </w:rPr>
        <w:t>Oleh karena itu, peneliti selanjutnya diharapkan dapat mengembangkan kajian yang lebih luas mengenai tata kelola pemerintahan daerah dan peran perangkat pendukung lainnya dalam perencanaan pembangunan sehingga diperoleh hasil penelitian yang lebih komprehensif.</w:t>
      </w:r>
      <w:proofErr w:type="gramEnd"/>
    </w:p>
    <w:p w14:paraId="4B9AE304" w14:textId="07E85D5C" w:rsidR="0062253F" w:rsidRDefault="0062253F" w:rsidP="0062253F">
      <w:pPr>
        <w:ind w:left="1134"/>
        <w:rPr>
          <w:lang w:val="en-AU" w:eastAsia="zh-CN"/>
        </w:rPr>
      </w:pPr>
      <w:r w:rsidRPr="0062253F">
        <w:rPr>
          <w:lang w:val="en-AU" w:eastAsia="zh-CN"/>
        </w:rPr>
        <w:t>Dengan adanya rekomendasi tersebut, diharapkan tata kelola perencanaan pembangunan daerah di Kabupaten Deiyai dapat semakin baik, terintegrasi, dan mampu mendukung pembangunan daerah yang efektif serta berorientasi pada peningkatan kesejahteraan masyarakat.</w:t>
      </w:r>
    </w:p>
    <w:p w14:paraId="02A18D52" w14:textId="4049A7DE" w:rsidR="001E0508" w:rsidRPr="0024489D" w:rsidRDefault="001E0508" w:rsidP="0024489D">
      <w:pPr>
        <w:pStyle w:val="IEEEParagraph"/>
        <w:ind w:right="322" w:firstLine="0"/>
        <w:rPr>
          <w:rFonts w:ascii="Segoe UI" w:hAnsi="Segoe UI" w:cs="Segoe UI"/>
          <w:sz w:val="22"/>
          <w:szCs w:val="22"/>
          <w:shd w:val="clear" w:color="auto" w:fill="FFFFFF"/>
          <w:lang w:val="fi-FI"/>
        </w:rPr>
      </w:pPr>
    </w:p>
    <w:p w14:paraId="0AB73226" w14:textId="65C7535C" w:rsidR="001E0508" w:rsidRDefault="0062253F" w:rsidP="003A4408">
      <w:pPr>
        <w:pStyle w:val="IEEEParagraph"/>
        <w:ind w:left="567" w:right="322" w:firstLine="567"/>
        <w:rPr>
          <w:rStyle w:val="longtext"/>
          <w:rFonts w:ascii="Segoe UI" w:hAnsi="Segoe UI" w:cs="Segoe UI"/>
          <w:sz w:val="24"/>
          <w:shd w:val="clear" w:color="auto" w:fill="FFFFFF"/>
          <w:lang w:val="sv-SE"/>
        </w:rPr>
      </w:pPr>
      <w:r>
        <w:rPr>
          <w:rStyle w:val="longtext"/>
          <w:rFonts w:ascii="Segoe UI" w:hAnsi="Segoe UI" w:cs="Segoe UI"/>
          <w:sz w:val="24"/>
          <w:shd w:val="clear" w:color="auto" w:fill="FFFFFF"/>
          <w:lang w:val="sv-SE"/>
        </w:rPr>
        <w:t xml:space="preserve">Terimakasih Tuhan, dan Bunda Maria sang perawan kudus,atas penyertaan dan perlindungan terhadap saya, sehingga saya boleh menyelesaikan </w:t>
      </w:r>
      <w:r w:rsidR="0024489D">
        <w:rPr>
          <w:rStyle w:val="longtext"/>
          <w:rFonts w:ascii="Segoe UI" w:hAnsi="Segoe UI" w:cs="Segoe UI"/>
          <w:sz w:val="24"/>
          <w:shd w:val="clear" w:color="auto" w:fill="FFFFFF"/>
          <w:lang w:val="sv-SE"/>
        </w:rPr>
        <w:t>pendidikan yang saya tempuh. Terimakasih juga untuk para dosen yang tak henti-hentinya membantu.</w:t>
      </w:r>
      <w:r w:rsidR="001E0508" w:rsidRPr="001E0508">
        <w:rPr>
          <w:rStyle w:val="longtext"/>
          <w:rFonts w:ascii="Segoe UI" w:hAnsi="Segoe UI" w:cs="Segoe UI"/>
          <w:sz w:val="24"/>
          <w:shd w:val="clear" w:color="auto" w:fill="FFFFFF"/>
          <w:lang w:val="sv-SE"/>
        </w:rPr>
        <w:t xml:space="preserve"> </w:t>
      </w:r>
    </w:p>
    <w:p w14:paraId="368BEDAF" w14:textId="77777777" w:rsidR="003A4408" w:rsidRPr="001E0508" w:rsidRDefault="003A4408" w:rsidP="003A4408">
      <w:pPr>
        <w:pStyle w:val="IEEEParagraph"/>
        <w:ind w:left="567" w:right="322" w:firstLine="567"/>
        <w:rPr>
          <w:rFonts w:ascii="Segoe UI" w:hAnsi="Segoe UI" w:cs="Segoe UI"/>
          <w:sz w:val="24"/>
          <w:lang w:val="sv-SE"/>
        </w:rPr>
      </w:pPr>
    </w:p>
    <w:p w14:paraId="2AD5E8D5" w14:textId="77777777" w:rsidR="0024489D" w:rsidRDefault="0024489D" w:rsidP="001E0508">
      <w:pPr>
        <w:pStyle w:val="IEEEHeading1"/>
        <w:numPr>
          <w:ilvl w:val="0"/>
          <w:numId w:val="0"/>
        </w:numPr>
        <w:ind w:firstLine="567"/>
        <w:jc w:val="both"/>
        <w:rPr>
          <w:rFonts w:ascii="Segoe UI" w:hAnsi="Segoe UI" w:cs="Segoe UI"/>
          <w:b/>
          <w:bCs/>
          <w:sz w:val="24"/>
          <w:lang w:val="sv-SE"/>
        </w:rPr>
      </w:pPr>
    </w:p>
    <w:p w14:paraId="6B52093F" w14:textId="77777777" w:rsidR="0024489D" w:rsidRDefault="0024489D" w:rsidP="001E0508">
      <w:pPr>
        <w:pStyle w:val="IEEEHeading1"/>
        <w:numPr>
          <w:ilvl w:val="0"/>
          <w:numId w:val="0"/>
        </w:numPr>
        <w:ind w:firstLine="567"/>
        <w:jc w:val="both"/>
        <w:rPr>
          <w:rFonts w:ascii="Segoe UI" w:hAnsi="Segoe UI" w:cs="Segoe UI"/>
          <w:b/>
          <w:bCs/>
          <w:sz w:val="24"/>
          <w:lang w:val="sv-SE"/>
        </w:rPr>
      </w:pPr>
    </w:p>
    <w:p w14:paraId="453995DF" w14:textId="77777777" w:rsidR="0024489D" w:rsidRDefault="0024489D" w:rsidP="001E0508">
      <w:pPr>
        <w:pStyle w:val="IEEEHeading1"/>
        <w:numPr>
          <w:ilvl w:val="0"/>
          <w:numId w:val="0"/>
        </w:numPr>
        <w:ind w:firstLine="567"/>
        <w:jc w:val="both"/>
        <w:rPr>
          <w:rFonts w:ascii="Segoe UI" w:hAnsi="Segoe UI" w:cs="Segoe UI"/>
          <w:b/>
          <w:bCs/>
          <w:sz w:val="24"/>
          <w:lang w:val="sv-SE"/>
        </w:rPr>
      </w:pPr>
    </w:p>
    <w:p w14:paraId="64B9D074" w14:textId="77777777" w:rsidR="0024489D" w:rsidRDefault="0024489D" w:rsidP="0024489D">
      <w:pPr>
        <w:pStyle w:val="IEEEParagraph"/>
        <w:rPr>
          <w:lang w:val="sv-SE"/>
        </w:rPr>
      </w:pPr>
    </w:p>
    <w:p w14:paraId="477EE60E" w14:textId="77777777" w:rsidR="0024489D" w:rsidRDefault="0024489D" w:rsidP="0024489D">
      <w:pPr>
        <w:pStyle w:val="IEEEParagraph"/>
        <w:rPr>
          <w:lang w:val="sv-SE"/>
        </w:rPr>
      </w:pPr>
    </w:p>
    <w:p w14:paraId="6A4C80D9" w14:textId="77777777" w:rsidR="0024489D" w:rsidRPr="0024489D" w:rsidRDefault="0024489D" w:rsidP="0024489D">
      <w:pPr>
        <w:pStyle w:val="IEEEParagraph"/>
        <w:rPr>
          <w:lang w:val="sv-SE"/>
        </w:rPr>
      </w:pPr>
    </w:p>
    <w:p w14:paraId="4D3759B6" w14:textId="77777777" w:rsidR="0024489D" w:rsidRDefault="0024489D" w:rsidP="001E0508">
      <w:pPr>
        <w:pStyle w:val="IEEEHeading1"/>
        <w:numPr>
          <w:ilvl w:val="0"/>
          <w:numId w:val="0"/>
        </w:numPr>
        <w:ind w:firstLine="567"/>
        <w:jc w:val="both"/>
        <w:rPr>
          <w:rFonts w:ascii="Segoe UI" w:hAnsi="Segoe UI" w:cs="Segoe UI"/>
          <w:b/>
          <w:bCs/>
          <w:sz w:val="24"/>
          <w:lang w:val="sv-SE"/>
        </w:rPr>
      </w:pPr>
    </w:p>
    <w:p w14:paraId="310B877E" w14:textId="77777777" w:rsidR="001E0508" w:rsidRPr="00EA7E75" w:rsidRDefault="001E0508" w:rsidP="001E0508">
      <w:pPr>
        <w:pStyle w:val="IEEEHeading1"/>
        <w:numPr>
          <w:ilvl w:val="0"/>
          <w:numId w:val="0"/>
        </w:numPr>
        <w:ind w:firstLine="567"/>
        <w:jc w:val="both"/>
        <w:rPr>
          <w:rFonts w:ascii="Segoe UI" w:hAnsi="Segoe UI" w:cs="Segoe UI"/>
          <w:b/>
          <w:bCs/>
          <w:sz w:val="24"/>
          <w:lang w:val="sv-SE"/>
        </w:rPr>
      </w:pPr>
      <w:r w:rsidRPr="00EA7E75">
        <w:rPr>
          <w:rFonts w:ascii="Segoe UI" w:hAnsi="Segoe UI" w:cs="Segoe UI"/>
          <w:b/>
          <w:bCs/>
          <w:sz w:val="24"/>
          <w:lang w:val="sv-SE"/>
        </w:rPr>
        <w:t>Referensi</w:t>
      </w:r>
    </w:p>
    <w:p w14:paraId="5E84CDA2" w14:textId="13F7F5E7" w:rsidR="003A4408" w:rsidRDefault="003A4408" w:rsidP="003A4408">
      <w:pPr>
        <w:spacing w:line="240" w:lineRule="auto"/>
        <w:ind w:left="1418" w:right="645" w:hanging="851"/>
        <w:rPr>
          <w:rFonts w:cs="Segoe UI"/>
          <w:lang w:val="en-US"/>
        </w:rPr>
      </w:pPr>
    </w:p>
    <w:p w14:paraId="00CB2692" w14:textId="77777777" w:rsidR="0024489D" w:rsidRPr="0024489D" w:rsidRDefault="0024489D" w:rsidP="0024489D">
      <w:pPr>
        <w:spacing w:line="240" w:lineRule="auto"/>
        <w:ind w:left="1418" w:right="645" w:hanging="851"/>
        <w:rPr>
          <w:rFonts w:cs="Segoe UI"/>
          <w:lang w:val="en-US"/>
        </w:rPr>
      </w:pPr>
      <w:proofErr w:type="gramStart"/>
      <w:r w:rsidRPr="0024489D">
        <w:rPr>
          <w:rFonts w:cs="Segoe UI"/>
          <w:lang w:val="en-US"/>
        </w:rPr>
        <w:t>Ardana, I. K., Mujiati, N. W., &amp; Utama, I. W. M. (2012).</w:t>
      </w:r>
      <w:proofErr w:type="gramEnd"/>
      <w:r w:rsidRPr="0024489D">
        <w:rPr>
          <w:rFonts w:cs="Segoe UI"/>
          <w:lang w:val="en-US"/>
        </w:rPr>
        <w:t xml:space="preserve"> Manajemen Sumber Daya Manusia (1st </w:t>
      </w:r>
      <w:proofErr w:type="gramStart"/>
      <w:r w:rsidRPr="0024489D">
        <w:rPr>
          <w:rFonts w:cs="Segoe UI"/>
          <w:lang w:val="en-US"/>
        </w:rPr>
        <w:t>ed</w:t>
      </w:r>
      <w:proofErr w:type="gramEnd"/>
      <w:r w:rsidRPr="0024489D">
        <w:rPr>
          <w:rFonts w:cs="Segoe UI"/>
          <w:lang w:val="en-US"/>
        </w:rPr>
        <w:t>.). Graha Ilmu.</w:t>
      </w:r>
    </w:p>
    <w:p w14:paraId="0C9363B8" w14:textId="77777777" w:rsidR="0024489D" w:rsidRPr="0024489D" w:rsidRDefault="0024489D" w:rsidP="0024489D">
      <w:pPr>
        <w:spacing w:line="240" w:lineRule="auto"/>
        <w:ind w:left="1418" w:right="645" w:hanging="851"/>
        <w:rPr>
          <w:rFonts w:cs="Segoe UI"/>
          <w:lang w:val="en-US"/>
        </w:rPr>
      </w:pPr>
      <w:proofErr w:type="gramStart"/>
      <w:r w:rsidRPr="0024489D">
        <w:rPr>
          <w:rFonts w:cs="Segoe UI"/>
          <w:lang w:val="en-US"/>
        </w:rPr>
        <w:t>Bappenas.</w:t>
      </w:r>
      <w:proofErr w:type="gramEnd"/>
      <w:r w:rsidRPr="0024489D">
        <w:rPr>
          <w:rFonts w:cs="Segoe UI"/>
          <w:lang w:val="en-US"/>
        </w:rPr>
        <w:t xml:space="preserve"> </w:t>
      </w:r>
      <w:proofErr w:type="gramStart"/>
      <w:r w:rsidRPr="0024489D">
        <w:rPr>
          <w:rFonts w:cs="Segoe UI"/>
          <w:lang w:val="en-US"/>
        </w:rPr>
        <w:t>(2020). Panduan Penyusunan Rencana Strategis Kementerian/Lembaga.</w:t>
      </w:r>
      <w:proofErr w:type="gramEnd"/>
      <w:r w:rsidRPr="0024489D">
        <w:rPr>
          <w:rFonts w:cs="Segoe UI"/>
          <w:lang w:val="en-US"/>
        </w:rPr>
        <w:t xml:space="preserve"> Jakarta: Bappenas.</w:t>
      </w:r>
    </w:p>
    <w:p w14:paraId="0D65318F" w14:textId="77777777" w:rsidR="0024489D" w:rsidRPr="0024489D" w:rsidRDefault="0024489D" w:rsidP="0024489D">
      <w:pPr>
        <w:spacing w:line="240" w:lineRule="auto"/>
        <w:ind w:left="1418" w:right="645" w:hanging="851"/>
        <w:rPr>
          <w:rFonts w:cs="Segoe UI"/>
          <w:lang w:val="en-US"/>
        </w:rPr>
      </w:pPr>
      <w:r w:rsidRPr="0024489D">
        <w:rPr>
          <w:rFonts w:cs="Segoe UI"/>
          <w:lang w:val="en-US"/>
        </w:rPr>
        <w:t xml:space="preserve">Bastoni, B. (2018). </w:t>
      </w:r>
      <w:proofErr w:type="gramStart"/>
      <w:r w:rsidRPr="0024489D">
        <w:rPr>
          <w:rFonts w:cs="Segoe UI"/>
          <w:lang w:val="en-US"/>
        </w:rPr>
        <w:t>Tata kelola perencanaan pembangunan daerah dalam perspektif good governance.</w:t>
      </w:r>
      <w:proofErr w:type="gramEnd"/>
      <w:r w:rsidRPr="0024489D">
        <w:rPr>
          <w:rFonts w:cs="Segoe UI"/>
          <w:lang w:val="en-US"/>
        </w:rPr>
        <w:t xml:space="preserve"> Jurnal Administrasi Publik, 15(1), 89-105.</w:t>
      </w:r>
    </w:p>
    <w:p w14:paraId="7E2B0443" w14:textId="77777777" w:rsidR="0024489D" w:rsidRPr="0024489D" w:rsidRDefault="0024489D" w:rsidP="0024489D">
      <w:pPr>
        <w:spacing w:line="240" w:lineRule="auto"/>
        <w:ind w:left="1418" w:right="645" w:hanging="851"/>
        <w:rPr>
          <w:rFonts w:cs="Segoe UI"/>
          <w:lang w:val="en-US"/>
        </w:rPr>
      </w:pPr>
      <w:r w:rsidRPr="0024489D">
        <w:rPr>
          <w:rFonts w:cs="Segoe UI"/>
          <w:lang w:val="en-US"/>
        </w:rPr>
        <w:t xml:space="preserve">Creswell, J. W. (2014). Research Design: Qualitative, Quantitative, and Mixed Methods Approaches (4th </w:t>
      </w:r>
      <w:proofErr w:type="gramStart"/>
      <w:r w:rsidRPr="0024489D">
        <w:rPr>
          <w:rFonts w:cs="Segoe UI"/>
          <w:lang w:val="en-US"/>
        </w:rPr>
        <w:t>ed</w:t>
      </w:r>
      <w:proofErr w:type="gramEnd"/>
      <w:r w:rsidRPr="0024489D">
        <w:rPr>
          <w:rFonts w:cs="Segoe UI"/>
          <w:lang w:val="en-US"/>
        </w:rPr>
        <w:t xml:space="preserve">.). </w:t>
      </w:r>
      <w:proofErr w:type="gramStart"/>
      <w:r w:rsidRPr="0024489D">
        <w:rPr>
          <w:rFonts w:cs="Segoe UI"/>
          <w:lang w:val="en-US"/>
        </w:rPr>
        <w:t>SAGE Publications.</w:t>
      </w:r>
      <w:proofErr w:type="gramEnd"/>
    </w:p>
    <w:p w14:paraId="534F8792" w14:textId="77777777" w:rsidR="0024489D" w:rsidRPr="0024489D" w:rsidRDefault="0024489D" w:rsidP="0024489D">
      <w:pPr>
        <w:spacing w:line="240" w:lineRule="auto"/>
        <w:ind w:left="1418" w:right="645" w:hanging="851"/>
        <w:rPr>
          <w:rFonts w:cs="Segoe UI"/>
          <w:lang w:val="en-US"/>
        </w:rPr>
      </w:pPr>
      <w:proofErr w:type="gramStart"/>
      <w:r w:rsidRPr="0024489D">
        <w:rPr>
          <w:rFonts w:cs="Segoe UI"/>
          <w:lang w:val="en-US"/>
        </w:rPr>
        <w:t>Gibson, J. L., Ivancevich, J. M., &amp; Donnelly, J. H. (2012).</w:t>
      </w:r>
      <w:proofErr w:type="gramEnd"/>
      <w:r w:rsidRPr="0024489D">
        <w:rPr>
          <w:rFonts w:cs="Segoe UI"/>
          <w:lang w:val="en-US"/>
        </w:rPr>
        <w:t xml:space="preserve"> Organizations: Behavior, Structure, Processes (13th </w:t>
      </w:r>
      <w:proofErr w:type="gramStart"/>
      <w:r w:rsidRPr="0024489D">
        <w:rPr>
          <w:rFonts w:cs="Segoe UI"/>
          <w:lang w:val="en-US"/>
        </w:rPr>
        <w:t>ed</w:t>
      </w:r>
      <w:proofErr w:type="gramEnd"/>
      <w:r w:rsidRPr="0024489D">
        <w:rPr>
          <w:rFonts w:cs="Segoe UI"/>
          <w:lang w:val="en-US"/>
        </w:rPr>
        <w:t xml:space="preserve">.). </w:t>
      </w:r>
      <w:proofErr w:type="gramStart"/>
      <w:r w:rsidRPr="0024489D">
        <w:rPr>
          <w:rFonts w:cs="Segoe UI"/>
          <w:lang w:val="en-US"/>
        </w:rPr>
        <w:t>McGraw-Hill.</w:t>
      </w:r>
      <w:proofErr w:type="gramEnd"/>
    </w:p>
    <w:p w14:paraId="2D10CCA0" w14:textId="77777777" w:rsidR="0024489D" w:rsidRPr="0024489D" w:rsidRDefault="0024489D" w:rsidP="0024489D">
      <w:pPr>
        <w:spacing w:line="240" w:lineRule="auto"/>
        <w:ind w:left="1418" w:right="645" w:hanging="851"/>
        <w:rPr>
          <w:rFonts w:cs="Segoe UI"/>
          <w:lang w:val="en-US"/>
        </w:rPr>
      </w:pPr>
      <w:proofErr w:type="gramStart"/>
      <w:r w:rsidRPr="0024489D">
        <w:rPr>
          <w:rFonts w:cs="Segoe UI"/>
          <w:lang w:val="en-US"/>
        </w:rPr>
        <w:t>Gitra, W., Bambang, B., &amp; Andriansyah, A. (2015).</w:t>
      </w:r>
      <w:proofErr w:type="gramEnd"/>
      <w:r w:rsidRPr="0024489D">
        <w:rPr>
          <w:rFonts w:cs="Segoe UI"/>
          <w:lang w:val="en-US"/>
        </w:rPr>
        <w:t xml:space="preserve"> </w:t>
      </w:r>
      <w:proofErr w:type="gramStart"/>
      <w:r w:rsidRPr="0024489D">
        <w:rPr>
          <w:rFonts w:cs="Segoe UI"/>
          <w:lang w:val="en-US"/>
        </w:rPr>
        <w:t>Peran organisasi staf dalam tata kelola perencanaan pembangunan daerah.</w:t>
      </w:r>
      <w:proofErr w:type="gramEnd"/>
      <w:r w:rsidRPr="0024489D">
        <w:rPr>
          <w:rFonts w:cs="Segoe UI"/>
          <w:lang w:val="en-US"/>
        </w:rPr>
        <w:t xml:space="preserve"> Jurnal Administrasi Publik, 12(2), 112-128.</w:t>
      </w:r>
    </w:p>
    <w:p w14:paraId="7886CEC5" w14:textId="77777777" w:rsidR="0024489D" w:rsidRPr="0024489D" w:rsidRDefault="0024489D" w:rsidP="0024489D">
      <w:pPr>
        <w:spacing w:line="240" w:lineRule="auto"/>
        <w:ind w:left="1418" w:right="645" w:hanging="851"/>
        <w:rPr>
          <w:rFonts w:cs="Segoe UI"/>
          <w:lang w:val="en-US"/>
        </w:rPr>
      </w:pPr>
      <w:r w:rsidRPr="0024489D">
        <w:rPr>
          <w:rFonts w:cs="Segoe UI"/>
          <w:lang w:val="en-US"/>
        </w:rPr>
        <w:t xml:space="preserve">Handoko, T. H. (2015). Manajemen Personalia dan Sumber Daya Manusia (2nd </w:t>
      </w:r>
      <w:proofErr w:type="gramStart"/>
      <w:r w:rsidRPr="0024489D">
        <w:rPr>
          <w:rFonts w:cs="Segoe UI"/>
          <w:lang w:val="en-US"/>
        </w:rPr>
        <w:t>ed</w:t>
      </w:r>
      <w:proofErr w:type="gramEnd"/>
      <w:r w:rsidRPr="0024489D">
        <w:rPr>
          <w:rFonts w:cs="Segoe UI"/>
          <w:lang w:val="en-US"/>
        </w:rPr>
        <w:t xml:space="preserve">.). </w:t>
      </w:r>
      <w:proofErr w:type="gramStart"/>
      <w:r w:rsidRPr="0024489D">
        <w:rPr>
          <w:rFonts w:cs="Segoe UI"/>
          <w:lang w:val="en-US"/>
        </w:rPr>
        <w:t>BPFE-UGM.</w:t>
      </w:r>
      <w:proofErr w:type="gramEnd"/>
    </w:p>
    <w:p w14:paraId="66B741B1" w14:textId="77777777" w:rsidR="0024489D" w:rsidRPr="0024489D" w:rsidRDefault="0024489D" w:rsidP="0024489D">
      <w:pPr>
        <w:spacing w:line="240" w:lineRule="auto"/>
        <w:ind w:left="1418" w:right="645" w:hanging="851"/>
        <w:rPr>
          <w:rFonts w:cs="Segoe UI"/>
          <w:lang w:val="en-US"/>
        </w:rPr>
      </w:pPr>
      <w:r w:rsidRPr="0024489D">
        <w:rPr>
          <w:rFonts w:cs="Segoe UI"/>
          <w:lang w:val="en-US"/>
        </w:rPr>
        <w:t xml:space="preserve">Hasibuan, M. S. P. (2016). Manajemen Sumber Daya Manusia (Revised </w:t>
      </w:r>
      <w:proofErr w:type="gramStart"/>
      <w:r w:rsidRPr="0024489D">
        <w:rPr>
          <w:rFonts w:cs="Segoe UI"/>
          <w:lang w:val="en-US"/>
        </w:rPr>
        <w:t>ed</w:t>
      </w:r>
      <w:proofErr w:type="gramEnd"/>
      <w:r w:rsidRPr="0024489D">
        <w:rPr>
          <w:rFonts w:cs="Segoe UI"/>
          <w:lang w:val="en-US"/>
        </w:rPr>
        <w:t>.). Bumi Aksara.</w:t>
      </w:r>
    </w:p>
    <w:p w14:paraId="1F601352" w14:textId="77777777" w:rsidR="0024489D" w:rsidRPr="0024489D" w:rsidRDefault="0024489D" w:rsidP="0024489D">
      <w:pPr>
        <w:spacing w:line="240" w:lineRule="auto"/>
        <w:ind w:left="1418" w:right="645" w:hanging="851"/>
        <w:rPr>
          <w:rFonts w:cs="Segoe UI"/>
          <w:lang w:val="en-US"/>
        </w:rPr>
      </w:pPr>
      <w:r w:rsidRPr="0024489D">
        <w:rPr>
          <w:rFonts w:cs="Segoe UI"/>
          <w:lang w:val="en-US"/>
        </w:rPr>
        <w:t xml:space="preserve">Kementerian Dalam Negeri. </w:t>
      </w:r>
      <w:proofErr w:type="gramStart"/>
      <w:r w:rsidRPr="0024489D">
        <w:rPr>
          <w:rFonts w:cs="Segoe UI"/>
          <w:lang w:val="en-US"/>
        </w:rPr>
        <w:t>(2014). Undang-Undang Nomor 23 Tahun 2014 tentang Pemerintahan Daerah.</w:t>
      </w:r>
      <w:proofErr w:type="gramEnd"/>
      <w:r w:rsidRPr="0024489D">
        <w:rPr>
          <w:rFonts w:cs="Segoe UI"/>
          <w:lang w:val="en-US"/>
        </w:rPr>
        <w:t xml:space="preserve"> Jakarta: Kementerian Dalam Negeri. https://peraturan.bpk.go.id/Details/38685/uu-no-23-tahun-2014</w:t>
      </w:r>
    </w:p>
    <w:p w14:paraId="43D1F978" w14:textId="77777777" w:rsidR="0024489D" w:rsidRPr="0024489D" w:rsidRDefault="0024489D" w:rsidP="0024489D">
      <w:pPr>
        <w:spacing w:line="240" w:lineRule="auto"/>
        <w:ind w:left="1418" w:right="645" w:hanging="851"/>
        <w:rPr>
          <w:rFonts w:cs="Segoe UI"/>
          <w:lang w:val="en-US"/>
        </w:rPr>
      </w:pPr>
      <w:r w:rsidRPr="0024489D">
        <w:rPr>
          <w:rFonts w:cs="Segoe UI"/>
          <w:lang w:val="en-US"/>
        </w:rPr>
        <w:t xml:space="preserve">Kementerian Dalam Negeri. </w:t>
      </w:r>
      <w:proofErr w:type="gramStart"/>
      <w:r w:rsidRPr="0024489D">
        <w:rPr>
          <w:rFonts w:cs="Segoe UI"/>
          <w:lang w:val="en-US"/>
        </w:rPr>
        <w:t>(2016). Peraturan Menteri Dalam Negeri tentang Organisasi dan Tata Kerja Sekretariat Daerah.</w:t>
      </w:r>
      <w:proofErr w:type="gramEnd"/>
      <w:r w:rsidRPr="0024489D">
        <w:rPr>
          <w:rFonts w:cs="Segoe UI"/>
          <w:lang w:val="en-US"/>
        </w:rPr>
        <w:t xml:space="preserve"> Jakarta: Kementerian Dalam Negeri.</w:t>
      </w:r>
    </w:p>
    <w:p w14:paraId="695C51C6" w14:textId="77777777" w:rsidR="0024489D" w:rsidRPr="0024489D" w:rsidRDefault="0024489D" w:rsidP="0024489D">
      <w:pPr>
        <w:spacing w:line="240" w:lineRule="auto"/>
        <w:ind w:left="1418" w:right="645" w:hanging="851"/>
        <w:rPr>
          <w:rFonts w:cs="Segoe UI"/>
          <w:lang w:val="en-US"/>
        </w:rPr>
      </w:pPr>
      <w:r w:rsidRPr="0024489D">
        <w:rPr>
          <w:rFonts w:cs="Segoe UI"/>
          <w:lang w:val="en-US"/>
        </w:rPr>
        <w:t xml:space="preserve">Kementerian PANRB. </w:t>
      </w:r>
      <w:proofErr w:type="gramStart"/>
      <w:r w:rsidRPr="0024489D">
        <w:rPr>
          <w:rFonts w:cs="Segoe UI"/>
          <w:lang w:val="en-US"/>
        </w:rPr>
        <w:t>(2015). Pedoman Penerapan Asas-Asas Umum Pemerintahan yang Baik.</w:t>
      </w:r>
      <w:proofErr w:type="gramEnd"/>
      <w:r w:rsidRPr="0024489D">
        <w:rPr>
          <w:rFonts w:cs="Segoe UI"/>
          <w:lang w:val="en-US"/>
        </w:rPr>
        <w:t xml:space="preserve"> Jakarta: Kementerian PANRB. file:///C:/Users/ASUS/Downloads/PERMENPAN%20NOMOR%206%20TAHUN%202015.pdf</w:t>
      </w:r>
    </w:p>
    <w:p w14:paraId="15BA0953" w14:textId="77777777" w:rsidR="0024489D" w:rsidRPr="0024489D" w:rsidRDefault="0024489D" w:rsidP="0024489D">
      <w:pPr>
        <w:spacing w:line="240" w:lineRule="auto"/>
        <w:ind w:left="1418" w:right="645" w:hanging="851"/>
        <w:rPr>
          <w:rFonts w:cs="Segoe UI"/>
          <w:lang w:val="en-US"/>
        </w:rPr>
      </w:pPr>
      <w:r w:rsidRPr="0024489D">
        <w:rPr>
          <w:rFonts w:cs="Segoe UI"/>
          <w:lang w:val="en-US"/>
        </w:rPr>
        <w:t xml:space="preserve">Kementerian PPN/Bappenas. </w:t>
      </w:r>
      <w:proofErr w:type="gramStart"/>
      <w:r w:rsidRPr="0024489D">
        <w:rPr>
          <w:rFonts w:cs="Segoe UI"/>
          <w:lang w:val="en-US"/>
        </w:rPr>
        <w:t>(2020). Panduan Teknis Penyusunan Rencana Pembangunan Jangka Menengah Daerah (RPJMD).</w:t>
      </w:r>
      <w:proofErr w:type="gramEnd"/>
      <w:r w:rsidRPr="0024489D">
        <w:rPr>
          <w:rFonts w:cs="Segoe UI"/>
          <w:lang w:val="en-US"/>
        </w:rPr>
        <w:t xml:space="preserve"> Jakarta: Kementerian PPN/Bappenas. https://peraturan.bpk.go.id/Details/219482/permen-ppnkepala-bappenas-no-1-tahun-2020</w:t>
      </w:r>
    </w:p>
    <w:p w14:paraId="1D047A50" w14:textId="77777777" w:rsidR="0024489D" w:rsidRPr="0024489D" w:rsidRDefault="0024489D" w:rsidP="0024489D">
      <w:pPr>
        <w:spacing w:line="240" w:lineRule="auto"/>
        <w:ind w:left="1418" w:right="645" w:hanging="851"/>
        <w:rPr>
          <w:rFonts w:cs="Segoe UI"/>
          <w:lang w:val="en-US"/>
        </w:rPr>
      </w:pPr>
      <w:proofErr w:type="gramStart"/>
      <w:r w:rsidRPr="0024489D">
        <w:rPr>
          <w:rFonts w:cs="Segoe UI"/>
          <w:lang w:val="en-US"/>
        </w:rPr>
        <w:t>Martoyo, S. (2015).</w:t>
      </w:r>
      <w:proofErr w:type="gramEnd"/>
      <w:r w:rsidRPr="0024489D">
        <w:rPr>
          <w:rFonts w:cs="Segoe UI"/>
          <w:lang w:val="en-US"/>
        </w:rPr>
        <w:t xml:space="preserve"> Manajemen Sumber Daya Manusia (5th </w:t>
      </w:r>
      <w:proofErr w:type="gramStart"/>
      <w:r w:rsidRPr="0024489D">
        <w:rPr>
          <w:rFonts w:cs="Segoe UI"/>
          <w:lang w:val="en-US"/>
        </w:rPr>
        <w:t>ed</w:t>
      </w:r>
      <w:proofErr w:type="gramEnd"/>
      <w:r w:rsidRPr="0024489D">
        <w:rPr>
          <w:rFonts w:cs="Segoe UI"/>
          <w:lang w:val="en-US"/>
        </w:rPr>
        <w:t>.). BPFE UGM.</w:t>
      </w:r>
    </w:p>
    <w:p w14:paraId="4FD51BA3" w14:textId="77777777" w:rsidR="0024489D" w:rsidRPr="0024489D" w:rsidRDefault="0024489D" w:rsidP="0024489D">
      <w:pPr>
        <w:spacing w:line="240" w:lineRule="auto"/>
        <w:ind w:left="1418" w:right="645" w:hanging="851"/>
        <w:rPr>
          <w:rFonts w:cs="Segoe UI"/>
          <w:lang w:val="en-US"/>
        </w:rPr>
      </w:pPr>
      <w:proofErr w:type="gramStart"/>
      <w:r w:rsidRPr="0024489D">
        <w:rPr>
          <w:rFonts w:cs="Segoe UI"/>
          <w:lang w:val="en-US"/>
        </w:rPr>
        <w:t>Miles, M. B., &amp; Huberman, A. M. (2014).</w:t>
      </w:r>
      <w:proofErr w:type="gramEnd"/>
      <w:r w:rsidRPr="0024489D">
        <w:rPr>
          <w:rFonts w:cs="Segoe UI"/>
          <w:lang w:val="en-US"/>
        </w:rPr>
        <w:t xml:space="preserve"> Qualitative Data Analysis: A Methods Sourcebook (3rd </w:t>
      </w:r>
      <w:proofErr w:type="gramStart"/>
      <w:r w:rsidRPr="0024489D">
        <w:rPr>
          <w:rFonts w:cs="Segoe UI"/>
          <w:lang w:val="en-US"/>
        </w:rPr>
        <w:t>ed</w:t>
      </w:r>
      <w:proofErr w:type="gramEnd"/>
      <w:r w:rsidRPr="0024489D">
        <w:rPr>
          <w:rFonts w:cs="Segoe UI"/>
          <w:lang w:val="en-US"/>
        </w:rPr>
        <w:t xml:space="preserve">.). </w:t>
      </w:r>
      <w:proofErr w:type="gramStart"/>
      <w:r w:rsidRPr="0024489D">
        <w:rPr>
          <w:rFonts w:cs="Segoe UI"/>
          <w:lang w:val="en-US"/>
        </w:rPr>
        <w:t>SAGE Publications.</w:t>
      </w:r>
      <w:proofErr w:type="gramEnd"/>
    </w:p>
    <w:p w14:paraId="3D922E7B" w14:textId="77777777" w:rsidR="0024489D" w:rsidRPr="0024489D" w:rsidRDefault="0024489D" w:rsidP="0024489D">
      <w:pPr>
        <w:spacing w:line="240" w:lineRule="auto"/>
        <w:ind w:left="1418" w:right="645" w:hanging="851"/>
        <w:rPr>
          <w:rFonts w:cs="Segoe UI"/>
          <w:lang w:val="en-US"/>
        </w:rPr>
      </w:pPr>
      <w:r w:rsidRPr="0024489D">
        <w:rPr>
          <w:rFonts w:cs="Segoe UI"/>
          <w:lang w:val="en-US"/>
        </w:rPr>
        <w:t xml:space="preserve">Moleong, L. J. (2014). Metodologi Penelitian Kualitatif (Revised </w:t>
      </w:r>
      <w:proofErr w:type="gramStart"/>
      <w:r w:rsidRPr="0024489D">
        <w:rPr>
          <w:rFonts w:cs="Segoe UI"/>
          <w:lang w:val="en-US"/>
        </w:rPr>
        <w:t>ed</w:t>
      </w:r>
      <w:proofErr w:type="gramEnd"/>
      <w:r w:rsidRPr="0024489D">
        <w:rPr>
          <w:rFonts w:cs="Segoe UI"/>
          <w:lang w:val="en-US"/>
        </w:rPr>
        <w:t>.). Remaja Rosdakarya.</w:t>
      </w:r>
    </w:p>
    <w:p w14:paraId="2C0DFE99" w14:textId="77777777" w:rsidR="0024489D" w:rsidRPr="0024489D" w:rsidRDefault="0024489D" w:rsidP="0024489D">
      <w:pPr>
        <w:spacing w:line="240" w:lineRule="auto"/>
        <w:ind w:left="1418" w:right="645" w:hanging="851"/>
        <w:rPr>
          <w:rFonts w:cs="Segoe UI"/>
          <w:lang w:val="en-US"/>
        </w:rPr>
      </w:pPr>
      <w:r w:rsidRPr="0024489D">
        <w:rPr>
          <w:rFonts w:cs="Segoe UI"/>
          <w:lang w:val="en-US"/>
        </w:rPr>
        <w:t xml:space="preserve">Nawawi, H. (2015). </w:t>
      </w:r>
      <w:proofErr w:type="gramStart"/>
      <w:r w:rsidRPr="0024489D">
        <w:rPr>
          <w:rFonts w:cs="Segoe UI"/>
          <w:lang w:val="en-US"/>
        </w:rPr>
        <w:t>Evaluasi dan Manajemen Kinerja di Lingkungan Pemerintah.</w:t>
      </w:r>
      <w:proofErr w:type="gramEnd"/>
      <w:r w:rsidRPr="0024489D">
        <w:rPr>
          <w:rFonts w:cs="Segoe UI"/>
          <w:lang w:val="en-US"/>
        </w:rPr>
        <w:t xml:space="preserve"> </w:t>
      </w:r>
      <w:proofErr w:type="gramStart"/>
      <w:r w:rsidRPr="0024489D">
        <w:rPr>
          <w:rFonts w:cs="Segoe UI"/>
          <w:lang w:val="en-US"/>
        </w:rPr>
        <w:t>Gadjah Mada University Press.</w:t>
      </w:r>
      <w:proofErr w:type="gramEnd"/>
    </w:p>
    <w:p w14:paraId="2FED0C39" w14:textId="77777777" w:rsidR="0024489D" w:rsidRPr="0024489D" w:rsidRDefault="0024489D" w:rsidP="0024489D">
      <w:pPr>
        <w:spacing w:line="240" w:lineRule="auto"/>
        <w:ind w:left="1418" w:right="645" w:hanging="851"/>
        <w:rPr>
          <w:rFonts w:cs="Segoe UI"/>
          <w:lang w:val="en-US"/>
        </w:rPr>
      </w:pPr>
      <w:r w:rsidRPr="0024489D">
        <w:rPr>
          <w:rFonts w:cs="Segoe UI"/>
          <w:lang w:val="en-US"/>
        </w:rPr>
        <w:t xml:space="preserve">Pemerintah Daerah Kabupaten Deiyai. </w:t>
      </w:r>
      <w:proofErr w:type="gramStart"/>
      <w:r w:rsidRPr="0024489D">
        <w:rPr>
          <w:rFonts w:cs="Segoe UI"/>
          <w:lang w:val="en-US"/>
        </w:rPr>
        <w:t>(2021). Laporan Penyelenggaraan Pemerintahan Daerah Tahun 2020.</w:t>
      </w:r>
      <w:proofErr w:type="gramEnd"/>
      <w:r w:rsidRPr="0024489D">
        <w:rPr>
          <w:rFonts w:cs="Segoe UI"/>
          <w:lang w:val="en-US"/>
        </w:rPr>
        <w:t xml:space="preserve"> Deiyai: Pemerintah Daerah.</w:t>
      </w:r>
    </w:p>
    <w:p w14:paraId="33FABBFA" w14:textId="77777777" w:rsidR="0024489D" w:rsidRPr="0024489D" w:rsidRDefault="0024489D" w:rsidP="0024489D">
      <w:pPr>
        <w:spacing w:line="240" w:lineRule="auto"/>
        <w:ind w:left="1418" w:right="645" w:hanging="851"/>
        <w:rPr>
          <w:rFonts w:cs="Segoe UI"/>
          <w:lang w:val="en-US"/>
        </w:rPr>
      </w:pPr>
      <w:r w:rsidRPr="0024489D">
        <w:rPr>
          <w:rFonts w:cs="Segoe UI"/>
          <w:lang w:val="en-US"/>
        </w:rPr>
        <w:t xml:space="preserve">Pemerintah Daerah Kabupaten Deiyai. </w:t>
      </w:r>
      <w:proofErr w:type="gramStart"/>
      <w:r w:rsidRPr="0024489D">
        <w:rPr>
          <w:rFonts w:cs="Segoe UI"/>
          <w:lang w:val="en-US"/>
        </w:rPr>
        <w:t>(2023). RPJMD Kabupaten Deiyai Tahun 2021-2026.</w:t>
      </w:r>
      <w:proofErr w:type="gramEnd"/>
      <w:r w:rsidRPr="0024489D">
        <w:rPr>
          <w:rFonts w:cs="Segoe UI"/>
          <w:lang w:val="en-US"/>
        </w:rPr>
        <w:t xml:space="preserve"> Deiyai: Pemerintah Daerah.</w:t>
      </w:r>
    </w:p>
    <w:p w14:paraId="350A346C" w14:textId="77777777" w:rsidR="0024489D" w:rsidRPr="0024489D" w:rsidRDefault="0024489D" w:rsidP="0024489D">
      <w:pPr>
        <w:spacing w:line="240" w:lineRule="auto"/>
        <w:ind w:left="1418" w:right="645" w:hanging="851"/>
        <w:rPr>
          <w:rFonts w:cs="Segoe UI"/>
          <w:lang w:val="en-US"/>
        </w:rPr>
      </w:pPr>
      <w:r w:rsidRPr="0024489D">
        <w:rPr>
          <w:rFonts w:cs="Segoe UI"/>
          <w:lang w:val="en-US"/>
        </w:rPr>
        <w:t xml:space="preserve">Pemerintah Daerah Kabupaten Deiyai. </w:t>
      </w:r>
      <w:proofErr w:type="gramStart"/>
      <w:r w:rsidRPr="0024489D">
        <w:rPr>
          <w:rFonts w:cs="Segoe UI"/>
          <w:lang w:val="en-US"/>
        </w:rPr>
        <w:t>(2024). Laporan Kinerja Bagian Umum dan Kepegawaian Tahun 2023.</w:t>
      </w:r>
      <w:proofErr w:type="gramEnd"/>
      <w:r w:rsidRPr="0024489D">
        <w:rPr>
          <w:rFonts w:cs="Segoe UI"/>
          <w:lang w:val="en-US"/>
        </w:rPr>
        <w:t xml:space="preserve"> Deiyai: Pemerintah Daerah.</w:t>
      </w:r>
    </w:p>
    <w:p w14:paraId="6389DB77" w14:textId="77777777" w:rsidR="0024489D" w:rsidRPr="0024489D" w:rsidRDefault="0024489D" w:rsidP="0024489D">
      <w:pPr>
        <w:spacing w:line="240" w:lineRule="auto"/>
        <w:ind w:left="1418" w:right="645" w:hanging="851"/>
        <w:rPr>
          <w:rFonts w:cs="Segoe UI"/>
          <w:lang w:val="en-US"/>
        </w:rPr>
      </w:pPr>
      <w:proofErr w:type="gramStart"/>
      <w:r w:rsidRPr="0024489D">
        <w:rPr>
          <w:rFonts w:cs="Segoe UI"/>
          <w:lang w:val="en-US"/>
        </w:rPr>
        <w:t>Pemerintah Republik Indonesia.</w:t>
      </w:r>
      <w:proofErr w:type="gramEnd"/>
      <w:r w:rsidRPr="0024489D">
        <w:rPr>
          <w:rFonts w:cs="Segoe UI"/>
          <w:lang w:val="en-US"/>
        </w:rPr>
        <w:t xml:space="preserve"> </w:t>
      </w:r>
      <w:proofErr w:type="gramStart"/>
      <w:r w:rsidRPr="0024489D">
        <w:rPr>
          <w:rFonts w:cs="Segoe UI"/>
          <w:lang w:val="en-US"/>
        </w:rPr>
        <w:t>(2004). Undang-Undang Nomor 25 Tahun 2004 tentang Sistem Perencanaan Pembangunan Nasional.</w:t>
      </w:r>
      <w:proofErr w:type="gramEnd"/>
      <w:r w:rsidRPr="0024489D">
        <w:rPr>
          <w:rFonts w:cs="Segoe UI"/>
          <w:lang w:val="en-US"/>
        </w:rPr>
        <w:t xml:space="preserve"> Jakarta: Sekretariat Negara. https://peraturan.bpk.go.id/details/40694</w:t>
      </w:r>
    </w:p>
    <w:p w14:paraId="3AB541F7" w14:textId="77777777" w:rsidR="0024489D" w:rsidRPr="0024489D" w:rsidRDefault="0024489D" w:rsidP="0024489D">
      <w:pPr>
        <w:spacing w:line="240" w:lineRule="auto"/>
        <w:ind w:left="1418" w:right="645" w:hanging="851"/>
        <w:rPr>
          <w:rFonts w:cs="Segoe UI"/>
          <w:lang w:val="en-US"/>
        </w:rPr>
      </w:pPr>
      <w:proofErr w:type="gramStart"/>
      <w:r w:rsidRPr="0024489D">
        <w:rPr>
          <w:rFonts w:cs="Segoe UI"/>
          <w:lang w:val="en-US"/>
        </w:rPr>
        <w:t>Pemerintah Republik Indonesia.</w:t>
      </w:r>
      <w:proofErr w:type="gramEnd"/>
      <w:r w:rsidRPr="0024489D">
        <w:rPr>
          <w:rFonts w:cs="Segoe UI"/>
          <w:lang w:val="en-US"/>
        </w:rPr>
        <w:t xml:space="preserve"> </w:t>
      </w:r>
      <w:proofErr w:type="gramStart"/>
      <w:r w:rsidRPr="0024489D">
        <w:rPr>
          <w:rFonts w:cs="Segoe UI"/>
          <w:lang w:val="en-US"/>
        </w:rPr>
        <w:t>(2014). Undang-Undang Nomor 23 Tahun 2014 tentang Pemerintahan Daerah.</w:t>
      </w:r>
      <w:proofErr w:type="gramEnd"/>
      <w:r w:rsidRPr="0024489D">
        <w:rPr>
          <w:rFonts w:cs="Segoe UI"/>
          <w:lang w:val="en-US"/>
        </w:rPr>
        <w:t xml:space="preserve"> Jakarta: Sekretariat Negara. https://peraturan.bpk.go.id/Details/38685/uu-no-23-tahun-2014</w:t>
      </w:r>
    </w:p>
    <w:p w14:paraId="56B0837C" w14:textId="77777777" w:rsidR="0024489D" w:rsidRPr="0024489D" w:rsidRDefault="0024489D" w:rsidP="0024489D">
      <w:pPr>
        <w:spacing w:line="240" w:lineRule="auto"/>
        <w:ind w:left="1418" w:right="645" w:hanging="851"/>
        <w:rPr>
          <w:rFonts w:cs="Segoe UI"/>
          <w:lang w:val="en-US"/>
        </w:rPr>
      </w:pPr>
      <w:r w:rsidRPr="0024489D">
        <w:rPr>
          <w:rFonts w:cs="Segoe UI"/>
          <w:lang w:val="en-US"/>
        </w:rPr>
        <w:t xml:space="preserve">Rampengan, B. (2018). </w:t>
      </w:r>
      <w:proofErr w:type="gramStart"/>
      <w:r w:rsidRPr="0024489D">
        <w:rPr>
          <w:rFonts w:cs="Segoe UI"/>
          <w:lang w:val="en-US"/>
        </w:rPr>
        <w:t>Tata kelola perencanaan pembangunan daerah di era desentralisasi.</w:t>
      </w:r>
      <w:proofErr w:type="gramEnd"/>
      <w:r w:rsidRPr="0024489D">
        <w:rPr>
          <w:rFonts w:cs="Segoe UI"/>
          <w:lang w:val="en-US"/>
        </w:rPr>
        <w:t xml:space="preserve"> Jurnal Administrasi Publik, 4(49), 1-18.</w:t>
      </w:r>
    </w:p>
    <w:p w14:paraId="4CB11552" w14:textId="77777777" w:rsidR="0024489D" w:rsidRPr="0024489D" w:rsidRDefault="0024489D" w:rsidP="0024489D">
      <w:pPr>
        <w:spacing w:line="240" w:lineRule="auto"/>
        <w:ind w:left="1418" w:right="645" w:hanging="851"/>
        <w:rPr>
          <w:rFonts w:cs="Segoe UI"/>
          <w:lang w:val="en-US"/>
        </w:rPr>
      </w:pPr>
      <w:r w:rsidRPr="0024489D">
        <w:rPr>
          <w:rFonts w:cs="Segoe UI"/>
          <w:lang w:val="en-US"/>
        </w:rPr>
        <w:t xml:space="preserve">Rusydiana, A. S. (2016). </w:t>
      </w:r>
      <w:proofErr w:type="gramStart"/>
      <w:r w:rsidRPr="0024489D">
        <w:rPr>
          <w:rFonts w:cs="Segoe UI"/>
          <w:lang w:val="en-US"/>
        </w:rPr>
        <w:t>Peran administrasi publik dalam meningkatkan tata kelola perencanaan pembangunan.</w:t>
      </w:r>
      <w:proofErr w:type="gramEnd"/>
      <w:r w:rsidRPr="0024489D">
        <w:rPr>
          <w:rFonts w:cs="Segoe UI"/>
          <w:lang w:val="en-US"/>
        </w:rPr>
        <w:t xml:space="preserve"> Jurnal Kebijakan Publik, 7(1), 45-62.</w:t>
      </w:r>
    </w:p>
    <w:p w14:paraId="2AA15611" w14:textId="408BCC7F" w:rsidR="0024489D" w:rsidRPr="0024489D" w:rsidRDefault="0024489D" w:rsidP="0024489D">
      <w:pPr>
        <w:spacing w:line="240" w:lineRule="auto"/>
        <w:ind w:left="1418" w:right="645" w:hanging="851"/>
        <w:rPr>
          <w:rFonts w:cs="Segoe UI"/>
          <w:lang w:val="en-US"/>
        </w:rPr>
      </w:pPr>
      <w:proofErr w:type="gramStart"/>
      <w:r w:rsidRPr="0024489D">
        <w:rPr>
          <w:rFonts w:cs="Segoe UI"/>
          <w:lang w:val="en-US"/>
        </w:rPr>
        <w:t>Tachjan, T., &amp; Mukhlis, M. (2018).</w:t>
      </w:r>
      <w:proofErr w:type="gramEnd"/>
      <w:r w:rsidRPr="0024489D">
        <w:rPr>
          <w:rFonts w:cs="Segoe UI"/>
          <w:lang w:val="en-US"/>
        </w:rPr>
        <w:t xml:space="preserve"> </w:t>
      </w:r>
      <w:proofErr w:type="gramStart"/>
      <w:r w:rsidRPr="0024489D">
        <w:rPr>
          <w:rFonts w:cs="Segoe UI"/>
          <w:lang w:val="en-US"/>
        </w:rPr>
        <w:t>Peran bagian umum dan kepegawaian dalam mendukung perencanaan pembangunan daerah.</w:t>
      </w:r>
      <w:proofErr w:type="gramEnd"/>
      <w:r w:rsidRPr="0024489D">
        <w:rPr>
          <w:rFonts w:cs="Segoe UI"/>
          <w:lang w:val="en-US"/>
        </w:rPr>
        <w:t xml:space="preserve"> International Journal of Scientific &amp; Technology Research, 7(9), 156-168.</w:t>
      </w:r>
      <w:bookmarkStart w:id="0" w:name="_GoBack"/>
      <w:bookmarkEnd w:id="0"/>
    </w:p>
    <w:sectPr w:rsidR="0024489D" w:rsidRPr="0024489D"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5CBADF" w14:textId="77777777" w:rsidR="00857862" w:rsidRDefault="00857862" w:rsidP="009B0AF6">
      <w:pPr>
        <w:spacing w:after="0" w:line="240" w:lineRule="auto"/>
      </w:pPr>
      <w:r>
        <w:separator/>
      </w:r>
    </w:p>
  </w:endnote>
  <w:endnote w:type="continuationSeparator" w:id="0">
    <w:p w14:paraId="3DB20736" w14:textId="77777777" w:rsidR="00857862" w:rsidRDefault="00857862"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5768448"/>
      <w:docPartObj>
        <w:docPartGallery w:val="Page Numbers (Bottom of Page)"/>
        <w:docPartUnique/>
      </w:docPartObj>
    </w:sdtPr>
    <w:sdtEndPr>
      <w:rPr>
        <w:rFonts w:cs="Segoe UI"/>
        <w:noProof/>
        <w:sz w:val="20"/>
        <w:szCs w:val="20"/>
      </w:rPr>
    </w:sdtEndPr>
    <w:sdtContent>
      <w:p w14:paraId="377CDAE4" w14:textId="2CC26036"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US"/>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4489D">
          <w:rPr>
            <w:rFonts w:cs="Segoe UI"/>
            <w:noProof/>
            <w:sz w:val="20"/>
            <w:szCs w:val="20"/>
          </w:rPr>
          <w:t>12</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1E0508" w:rsidRPr="00950641">
          <w:rPr>
            <w:rFonts w:cs="Segoe UI"/>
            <w:noProof/>
            <w:sz w:val="18"/>
            <w:szCs w:val="18"/>
            <w:lang w:val="fi-FI"/>
          </w:rPr>
          <w:t>Penulis Satu1, Penulis Dua2, Penulis Tiga3*</w:t>
        </w:r>
      </w:p>
      <w:p w14:paraId="0CF919DE" w14:textId="5F133840"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02EAB1" w14:textId="77777777" w:rsidR="00857862" w:rsidRDefault="00857862" w:rsidP="009B0AF6">
      <w:pPr>
        <w:spacing w:after="0" w:line="240" w:lineRule="auto"/>
      </w:pPr>
      <w:r>
        <w:separator/>
      </w:r>
    </w:p>
  </w:footnote>
  <w:footnote w:type="continuationSeparator" w:id="0">
    <w:p w14:paraId="057E80DD" w14:textId="77777777" w:rsidR="00857862" w:rsidRDefault="00857862" w:rsidP="009B0A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55C4B0" w14:textId="7C2A82EB" w:rsidR="00BF597D" w:rsidRPr="00BF597D" w:rsidRDefault="00A36B0A" w:rsidP="00471F0C">
    <w:pPr>
      <w:pStyle w:val="Header"/>
      <w:tabs>
        <w:tab w:val="clear" w:pos="4513"/>
        <w:tab w:val="center" w:pos="4253"/>
      </w:tabs>
      <w:rPr>
        <w:rFonts w:cs="Segoe UI"/>
        <w:sz w:val="20"/>
      </w:rPr>
    </w:pPr>
    <w:r>
      <w:rPr>
        <w:rFonts w:eastAsia="Times New Roman" w:cs="Segoe UI"/>
        <w:noProof/>
        <w:lang w:val="en-US"/>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US"/>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26973272" name="Picture 2697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90257B" w14:textId="40673AD6"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abstractNumId w:val="3"/>
  </w:num>
  <w:num w:numId="2">
    <w:abstractNumId w:val="4"/>
  </w:num>
  <w:num w:numId="3">
    <w:abstractNumId w:val="2"/>
  </w:num>
  <w:num w:numId="4">
    <w:abstractNumId w:val="0"/>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AF6"/>
    <w:rsid w:val="000055BE"/>
    <w:rsid w:val="000148CA"/>
    <w:rsid w:val="00025FBA"/>
    <w:rsid w:val="000620B4"/>
    <w:rsid w:val="000A1AC4"/>
    <w:rsid w:val="000C49B6"/>
    <w:rsid w:val="00100027"/>
    <w:rsid w:val="0010607A"/>
    <w:rsid w:val="0014656D"/>
    <w:rsid w:val="00147D80"/>
    <w:rsid w:val="00151806"/>
    <w:rsid w:val="001538AE"/>
    <w:rsid w:val="00163AC5"/>
    <w:rsid w:val="00163C49"/>
    <w:rsid w:val="00182758"/>
    <w:rsid w:val="001A17A4"/>
    <w:rsid w:val="001A5D8E"/>
    <w:rsid w:val="001A6456"/>
    <w:rsid w:val="001C62FB"/>
    <w:rsid w:val="001D43CD"/>
    <w:rsid w:val="001E0508"/>
    <w:rsid w:val="001E2A35"/>
    <w:rsid w:val="0023748A"/>
    <w:rsid w:val="00241D17"/>
    <w:rsid w:val="00241DE7"/>
    <w:rsid w:val="00243347"/>
    <w:rsid w:val="0024489D"/>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408"/>
    <w:rsid w:val="003C789C"/>
    <w:rsid w:val="003E1FC4"/>
    <w:rsid w:val="00413286"/>
    <w:rsid w:val="00417363"/>
    <w:rsid w:val="004202AE"/>
    <w:rsid w:val="00421218"/>
    <w:rsid w:val="00421533"/>
    <w:rsid w:val="00450179"/>
    <w:rsid w:val="00471F0C"/>
    <w:rsid w:val="00476608"/>
    <w:rsid w:val="004865A9"/>
    <w:rsid w:val="00491740"/>
    <w:rsid w:val="004B7C52"/>
    <w:rsid w:val="00521D13"/>
    <w:rsid w:val="005362BB"/>
    <w:rsid w:val="00550BFE"/>
    <w:rsid w:val="00581638"/>
    <w:rsid w:val="00587FB4"/>
    <w:rsid w:val="0059044B"/>
    <w:rsid w:val="005B7859"/>
    <w:rsid w:val="005C6A72"/>
    <w:rsid w:val="005D710E"/>
    <w:rsid w:val="005E1485"/>
    <w:rsid w:val="00613274"/>
    <w:rsid w:val="0062253F"/>
    <w:rsid w:val="006269EE"/>
    <w:rsid w:val="00633241"/>
    <w:rsid w:val="006658E1"/>
    <w:rsid w:val="00676A1B"/>
    <w:rsid w:val="006F0069"/>
    <w:rsid w:val="006F20C0"/>
    <w:rsid w:val="0071791D"/>
    <w:rsid w:val="00732CD5"/>
    <w:rsid w:val="00746981"/>
    <w:rsid w:val="007677D4"/>
    <w:rsid w:val="00781E21"/>
    <w:rsid w:val="00786671"/>
    <w:rsid w:val="00791DA9"/>
    <w:rsid w:val="007921CE"/>
    <w:rsid w:val="007A5163"/>
    <w:rsid w:val="007B39CF"/>
    <w:rsid w:val="007C0C23"/>
    <w:rsid w:val="007E21D6"/>
    <w:rsid w:val="007F4435"/>
    <w:rsid w:val="00815958"/>
    <w:rsid w:val="008220DF"/>
    <w:rsid w:val="0082505A"/>
    <w:rsid w:val="00846F89"/>
    <w:rsid w:val="00857862"/>
    <w:rsid w:val="00866359"/>
    <w:rsid w:val="00886EB8"/>
    <w:rsid w:val="00891C46"/>
    <w:rsid w:val="008A53F7"/>
    <w:rsid w:val="008B13FE"/>
    <w:rsid w:val="00935A9E"/>
    <w:rsid w:val="00942C5B"/>
    <w:rsid w:val="00950641"/>
    <w:rsid w:val="00955050"/>
    <w:rsid w:val="00985560"/>
    <w:rsid w:val="00992BA8"/>
    <w:rsid w:val="009A7FF4"/>
    <w:rsid w:val="009B0AF6"/>
    <w:rsid w:val="009B21E3"/>
    <w:rsid w:val="009D47EA"/>
    <w:rsid w:val="00A00056"/>
    <w:rsid w:val="00A24B83"/>
    <w:rsid w:val="00A27CED"/>
    <w:rsid w:val="00A34F12"/>
    <w:rsid w:val="00A36B0A"/>
    <w:rsid w:val="00A373E7"/>
    <w:rsid w:val="00A476D3"/>
    <w:rsid w:val="00A61E28"/>
    <w:rsid w:val="00A8692C"/>
    <w:rsid w:val="00A93261"/>
    <w:rsid w:val="00AA1DA5"/>
    <w:rsid w:val="00AC334E"/>
    <w:rsid w:val="00AD7C4B"/>
    <w:rsid w:val="00B0079C"/>
    <w:rsid w:val="00B024E4"/>
    <w:rsid w:val="00B34841"/>
    <w:rsid w:val="00B34CDD"/>
    <w:rsid w:val="00B908C0"/>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B3BDB"/>
    <w:rsid w:val="00CE0180"/>
    <w:rsid w:val="00D5237D"/>
    <w:rsid w:val="00D616BE"/>
    <w:rsid w:val="00D62F9E"/>
    <w:rsid w:val="00D805CE"/>
    <w:rsid w:val="00D81C23"/>
    <w:rsid w:val="00D85C13"/>
    <w:rsid w:val="00D8693F"/>
    <w:rsid w:val="00D9104A"/>
    <w:rsid w:val="00D95354"/>
    <w:rsid w:val="00DA181C"/>
    <w:rsid w:val="00DC346D"/>
    <w:rsid w:val="00DC7B88"/>
    <w:rsid w:val="00DD211D"/>
    <w:rsid w:val="00DD753D"/>
    <w:rsid w:val="00DE2320"/>
    <w:rsid w:val="00E02EE7"/>
    <w:rsid w:val="00E05BB1"/>
    <w:rsid w:val="00E109A4"/>
    <w:rsid w:val="00E3722F"/>
    <w:rsid w:val="00E37C1B"/>
    <w:rsid w:val="00E538A0"/>
    <w:rsid w:val="00E854CC"/>
    <w:rsid w:val="00EA7010"/>
    <w:rsid w:val="00EA7E75"/>
    <w:rsid w:val="00EB308B"/>
    <w:rsid w:val="00ED73C9"/>
    <w:rsid w:val="00EF065F"/>
    <w:rsid w:val="00EF2199"/>
    <w:rsid w:val="00F47AF5"/>
    <w:rsid w:val="00F61991"/>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891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customStyle="1"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customStyle="1"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js.ukipaulus.ac.id/index.php/psnp" TargetMode="External"/><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6672B-173F-4660-891D-7C6835B88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14</Pages>
  <Words>6460</Words>
  <Characters>36826</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ismail - [2010]</cp:lastModifiedBy>
  <cp:revision>5</cp:revision>
  <cp:lastPrinted>2023-04-17T18:59:00Z</cp:lastPrinted>
  <dcterms:created xsi:type="dcterms:W3CDTF">2026-01-24T05:16:00Z</dcterms:created>
  <dcterms:modified xsi:type="dcterms:W3CDTF">2026-08-12T13:58:00Z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