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CC026" w14:textId="77777777" w:rsidR="009D308C" w:rsidRPr="009D308C" w:rsidRDefault="009D308C" w:rsidP="009D308C">
      <w:pPr>
        <w:rPr>
          <w:rFonts w:ascii="Times New Roman" w:hAnsi="Times New Roman" w:cs="Times New Roman"/>
          <w:b/>
          <w:bCs/>
          <w:sz w:val="24"/>
          <w:szCs w:val="24"/>
          <w:lang w:val="id-ID"/>
        </w:rPr>
      </w:pPr>
      <w:r w:rsidRPr="009D308C">
        <w:rPr>
          <w:rFonts w:ascii="Times New Roman" w:hAnsi="Times New Roman" w:cs="Times New Roman"/>
          <w:b/>
          <w:bCs/>
          <w:sz w:val="24"/>
          <w:szCs w:val="24"/>
          <w:lang w:val="id-ID"/>
        </w:rPr>
        <w:t>ABSTRAK</w:t>
      </w:r>
    </w:p>
    <w:p w14:paraId="47845A68"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Penelitian ini bertujuan untuk: (1) menganalisis kondisi kompetensi SDM pengadaan barang dan jasa pemerintah di Kabupaten Intan Jaya; (2) menganalisis pengaruh kompetensi SDM pengadaan barang dan jasa terhadap transparansi dan efisiensi pelayanan pengadaan; serta (3) menganalisis faktor-faktor yang menghambat dan mendukung pengembangan kompetensi SDM pengadaan barang dan jasa di Kabupaten Intan Jaya.</w:t>
      </w:r>
    </w:p>
    <w:p w14:paraId="3B8D1123"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 xml:space="preserve">Penelitian ini menggunakan metode penelitian kualitatif dengan pendekatan deskriptif. Teknik pengumpulan data dilakukan melalui wawancara, observasi, dan dokumentasi. Informan penelitian berjumlah 10 orang yang dipilih menggunakan teknik </w:t>
      </w:r>
      <w:r w:rsidRPr="009D308C">
        <w:rPr>
          <w:rFonts w:ascii="Times New Roman" w:hAnsi="Times New Roman" w:cs="Times New Roman"/>
          <w:i/>
          <w:iCs/>
          <w:sz w:val="24"/>
          <w:szCs w:val="24"/>
          <w:lang w:val="id-ID"/>
        </w:rPr>
        <w:t>purposive sampling</w:t>
      </w:r>
      <w:r w:rsidRPr="009D308C">
        <w:rPr>
          <w:rFonts w:ascii="Times New Roman" w:hAnsi="Times New Roman" w:cs="Times New Roman"/>
          <w:sz w:val="24"/>
          <w:szCs w:val="24"/>
          <w:lang w:val="id-ID"/>
        </w:rPr>
        <w:t>, terdiri atas unsur pengelola pengadaan, pengawas internal, perencana daerah, pengguna anggaran, lembaga pendamping, auditor, serta penyedia barang dan jasa. Analisis data dilakukan melalui tahapan reduksi data, penyajian data, dan penarikan kesimpulan.</w:t>
      </w:r>
    </w:p>
    <w:p w14:paraId="2DD73EE3"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Hasil penelitian menunjukkan bahwa kompetensi SDM pengadaan barang dan jasa pemerintah di Kabupaten Intan Jaya secara umum berada pada kategori cukup baik, namun belum sepenuhnya optimal. Dari aspek pengetahuan, sebagian besar aparatur telah memahami regulasi dan prosedur pengadaan, tetapi masih terdapat perbedaan tingkat pemahaman antarpegawai. Dari aspek keterampilan, kemampuan penyusunan dokumen, evaluasi penawaran, dan penggunaan sistem pengadaan elektronik telah berjalan cukup baik meskipun belum merata. Dari aspek sikap dan profesionalisme, aparatur menunjukkan komitmen terhadap integritas dan etika kerja, namun masih memerlukan penguatan budaya kerja dan peningkatan kapasitas secara berkelanjutan.</w:t>
      </w:r>
    </w:p>
    <w:p w14:paraId="359455C5"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Penelitian ini juga menemukan bahwa kompetensi SDM berpengaruh signifikan terhadap transparansi dan efisiensi pelayanan pengadaan. SDM yang kompeten mampu meningkatkan keterbukaan informasi, mengurangi kesalahan administrasi, mempercepat proses pelayanan, serta meminimalkan potensi penyimpangan dan konflik kepentingan. Faktor penghambat utama dalam pengembangan kompetensi meliputi keterbatasan jumlah SDM, anggaran pelatihan, serta sarana dan jaringan internet. Adapun faktor pendukung meliputi dukungan pimpinan, pelatihan dan bimbingan teknis, pengalaman kerja, serta kerja sama antarpegawai.</w:t>
      </w:r>
    </w:p>
    <w:p w14:paraId="16AB2F1A"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Berdasarkan hasil penelitian, diperlukan pengembangan kompetensi SDM secara berkelanjutan melalui pelatihan, sertifikasi, penguatan literasi digital, serta dukungan kebijakan dan infrastruktur yang memadai agar transparansi, efisiensi, dan akuntabilitas pelayanan pengadaan di Kabupaten Intan Jaya dapat terwujud secara optimal.</w:t>
      </w:r>
    </w:p>
    <w:p w14:paraId="403AA554"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b/>
          <w:bCs/>
          <w:sz w:val="24"/>
          <w:szCs w:val="24"/>
          <w:lang w:val="id-ID"/>
        </w:rPr>
        <w:t>Kata Kunci:</w:t>
      </w:r>
      <w:r w:rsidRPr="009D308C">
        <w:rPr>
          <w:rFonts w:ascii="Times New Roman" w:hAnsi="Times New Roman" w:cs="Times New Roman"/>
          <w:sz w:val="24"/>
          <w:szCs w:val="24"/>
          <w:lang w:val="id-ID"/>
        </w:rPr>
        <w:t xml:space="preserve"> Kompetensi SDM, Pengadaan Barang dan Jasa, Transparansi, Efisiensi Pelayanan, Kabupaten Intan Jaya.</w:t>
      </w:r>
    </w:p>
    <w:p w14:paraId="24E559CA" w14:textId="77777777" w:rsidR="009D308C" w:rsidRPr="009D308C" w:rsidRDefault="009D308C" w:rsidP="009D308C">
      <w:pPr>
        <w:rPr>
          <w:rFonts w:ascii="Times New Roman" w:hAnsi="Times New Roman" w:cs="Times New Roman"/>
          <w:b/>
          <w:bCs/>
          <w:sz w:val="24"/>
          <w:szCs w:val="24"/>
          <w:lang w:val="id-ID"/>
        </w:rPr>
      </w:pPr>
      <w:r w:rsidRPr="009D308C">
        <w:rPr>
          <w:rFonts w:ascii="Times New Roman" w:hAnsi="Times New Roman" w:cs="Times New Roman"/>
          <w:b/>
          <w:bCs/>
          <w:sz w:val="24"/>
          <w:szCs w:val="24"/>
          <w:lang w:val="id-ID"/>
        </w:rPr>
        <w:t>ABSTRACT</w:t>
      </w:r>
    </w:p>
    <w:p w14:paraId="0DB25ECC"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This study aims to: (1) analyze the condition of human resource competencies in government procurement of goods and services in Intan Jaya Regency; (2) analyze the influence of human resource competencies on transparency and efficiency of procurement services; and (3) identify the inhibiting and supporting factors in the development of human resource competencies in government procurement of goods and services in Intan Jaya Regency.</w:t>
      </w:r>
    </w:p>
    <w:p w14:paraId="0EEB655F"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lastRenderedPageBreak/>
        <w:t>This study employed a qualitative research method with a descriptive approach. Data were collected through interviews, observations, and documentation. The research involved 10 informants selected using purposive sampling techniques, consisting of procurement managers, internal supervisors, regional planners, budget users, supporting institutions, auditors, and goods and service providers. Data analysis was conducted through data reduction, data presentation, and conclusion drawing.</w:t>
      </w:r>
    </w:p>
    <w:p w14:paraId="779C95E5"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The results indicate that the competency of human resources in government procurement of goods and services in Intan Jaya Regency is generally categorized as adequate but not yet optimal. In terms of knowledge, most procurement personnel understand procurement regulations and procedures, although differences in understanding among employees still exist. In terms of skills, the ability to prepare procurement documents, evaluate bids, and utilize electronic procurement systems has been relatively good but remains uneven. In terms of attitude and professionalism, procurement personnel demonstrate commitment to integrity and work ethics; however, strengthening organizational culture and continuous capacity development are still necessary.</w:t>
      </w:r>
    </w:p>
    <w:p w14:paraId="4D2F6EB9"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The study also found that human resource competency significantly influences transparency and efficiency in procurement services. Competent personnel are able to improve information transparency, reduce administrative errors, accelerate service processes, and minimize the potential for irregularities and conflicts of interest. The major inhibiting factors in competency development include limited human resources, insufficient training budgets, and inadequate facilities and internet networks. Supporting factors include leadership support, training and technical guidance, work experience, and collaboration among employees.</w:t>
      </w:r>
    </w:p>
    <w:p w14:paraId="2FB784DA"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sz w:val="24"/>
          <w:szCs w:val="24"/>
          <w:lang w:val="id-ID"/>
        </w:rPr>
        <w:t>Based on these findings, continuous competency development is required through training, certification, strengthening digital literacy, and improving policy and infrastructure support to achieve optimal transparency, efficiency, and accountability in procurement services in Intan Jaya Regency.</w:t>
      </w:r>
    </w:p>
    <w:p w14:paraId="2E706A46" w14:textId="77777777" w:rsidR="009D308C" w:rsidRPr="009D308C" w:rsidRDefault="009D308C" w:rsidP="009D308C">
      <w:pPr>
        <w:rPr>
          <w:rFonts w:ascii="Times New Roman" w:hAnsi="Times New Roman" w:cs="Times New Roman"/>
          <w:sz w:val="24"/>
          <w:szCs w:val="24"/>
          <w:lang w:val="id-ID"/>
        </w:rPr>
      </w:pPr>
      <w:r w:rsidRPr="009D308C">
        <w:rPr>
          <w:rFonts w:ascii="Times New Roman" w:hAnsi="Times New Roman" w:cs="Times New Roman"/>
          <w:b/>
          <w:bCs/>
          <w:sz w:val="24"/>
          <w:szCs w:val="24"/>
          <w:lang w:val="id-ID"/>
        </w:rPr>
        <w:t>Keywords:</w:t>
      </w:r>
      <w:r w:rsidRPr="009D308C">
        <w:rPr>
          <w:rFonts w:ascii="Times New Roman" w:hAnsi="Times New Roman" w:cs="Times New Roman"/>
          <w:sz w:val="24"/>
          <w:szCs w:val="24"/>
          <w:lang w:val="id-ID"/>
        </w:rPr>
        <w:t xml:space="preserve"> Human Resource Competency, Procurement of Goods and Services, Transparency, Service Efficiency, Intan Jaya Regency.</w:t>
      </w:r>
    </w:p>
    <w:p w14:paraId="29A9D96C" w14:textId="77777777" w:rsidR="009D308C" w:rsidRPr="009D308C" w:rsidRDefault="009D308C" w:rsidP="009D308C">
      <w:pPr>
        <w:rPr>
          <w:lang w:val="id-ID"/>
        </w:rPr>
      </w:pPr>
    </w:p>
    <w:p w14:paraId="05C2CCA8" w14:textId="77777777" w:rsidR="00B3046C" w:rsidRPr="009D308C" w:rsidRDefault="00B3046C">
      <w:pPr>
        <w:rPr>
          <w:rFonts w:ascii="Times New Roman" w:hAnsi="Times New Roman" w:cs="Times New Roman"/>
          <w:sz w:val="24"/>
          <w:szCs w:val="24"/>
        </w:rPr>
      </w:pPr>
    </w:p>
    <w:sectPr w:rsidR="00B3046C" w:rsidRPr="009D3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8C"/>
    <w:rsid w:val="004E7E35"/>
    <w:rsid w:val="008C6023"/>
    <w:rsid w:val="009D308C"/>
    <w:rsid w:val="00A51D1F"/>
    <w:rsid w:val="00B3046C"/>
    <w:rsid w:val="00C05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76E9"/>
  <w15:chartTrackingRefBased/>
  <w15:docId w15:val="{BE8FCEC9-2E81-4BB0-B443-1900463D0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0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30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30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30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30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3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0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30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30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30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30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3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08C"/>
    <w:rPr>
      <w:rFonts w:eastAsiaTheme="majorEastAsia" w:cstheme="majorBidi"/>
      <w:color w:val="272727" w:themeColor="text1" w:themeTint="D8"/>
    </w:rPr>
  </w:style>
  <w:style w:type="paragraph" w:styleId="Title">
    <w:name w:val="Title"/>
    <w:basedOn w:val="Normal"/>
    <w:next w:val="Normal"/>
    <w:link w:val="TitleChar"/>
    <w:uiPriority w:val="10"/>
    <w:qFormat/>
    <w:rsid w:val="009D3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08C"/>
    <w:pPr>
      <w:spacing w:before="160"/>
      <w:jc w:val="center"/>
    </w:pPr>
    <w:rPr>
      <w:i/>
      <w:iCs/>
      <w:color w:val="404040" w:themeColor="text1" w:themeTint="BF"/>
    </w:rPr>
  </w:style>
  <w:style w:type="character" w:customStyle="1" w:styleId="QuoteChar">
    <w:name w:val="Quote Char"/>
    <w:basedOn w:val="DefaultParagraphFont"/>
    <w:link w:val="Quote"/>
    <w:uiPriority w:val="29"/>
    <w:rsid w:val="009D308C"/>
    <w:rPr>
      <w:i/>
      <w:iCs/>
      <w:color w:val="404040" w:themeColor="text1" w:themeTint="BF"/>
    </w:rPr>
  </w:style>
  <w:style w:type="paragraph" w:styleId="ListParagraph">
    <w:name w:val="List Paragraph"/>
    <w:basedOn w:val="Normal"/>
    <w:uiPriority w:val="34"/>
    <w:qFormat/>
    <w:rsid w:val="009D308C"/>
    <w:pPr>
      <w:ind w:left="720"/>
      <w:contextualSpacing/>
    </w:pPr>
  </w:style>
  <w:style w:type="character" w:styleId="IntenseEmphasis">
    <w:name w:val="Intense Emphasis"/>
    <w:basedOn w:val="DefaultParagraphFont"/>
    <w:uiPriority w:val="21"/>
    <w:qFormat/>
    <w:rsid w:val="009D308C"/>
    <w:rPr>
      <w:i/>
      <w:iCs/>
      <w:color w:val="2F5496" w:themeColor="accent1" w:themeShade="BF"/>
    </w:rPr>
  </w:style>
  <w:style w:type="paragraph" w:styleId="IntenseQuote">
    <w:name w:val="Intense Quote"/>
    <w:basedOn w:val="Normal"/>
    <w:next w:val="Normal"/>
    <w:link w:val="IntenseQuoteChar"/>
    <w:uiPriority w:val="30"/>
    <w:qFormat/>
    <w:rsid w:val="009D30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308C"/>
    <w:rPr>
      <w:i/>
      <w:iCs/>
      <w:color w:val="2F5496" w:themeColor="accent1" w:themeShade="BF"/>
    </w:rPr>
  </w:style>
  <w:style w:type="character" w:styleId="IntenseReference">
    <w:name w:val="Intense Reference"/>
    <w:basedOn w:val="DefaultParagraphFont"/>
    <w:uiPriority w:val="32"/>
    <w:qFormat/>
    <w:rsid w:val="009D30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Ludowita Reconia</dc:creator>
  <cp:keywords/>
  <dc:description/>
  <cp:lastModifiedBy>Ludowita Reconia</cp:lastModifiedBy>
  <cp:revision>1</cp:revision>
  <dcterms:created xsi:type="dcterms:W3CDTF">2026-08-14T07:17:00Z</dcterms:created>
  <dcterms:modified xsi:type="dcterms:W3CDTF">2026-08-14T07:18:00Z</dcterms:modified>
</cp:coreProperties>
</file>