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785E7321" w:rsidR="00676A1B" w:rsidRPr="00645ED0" w:rsidRDefault="00DF0FC7" w:rsidP="00100027">
      <w:pPr>
        <w:tabs>
          <w:tab w:val="right" w:pos="9026"/>
        </w:tabs>
        <w:spacing w:after="0" w:line="240" w:lineRule="auto"/>
        <w:jc w:val="center"/>
        <w:rPr>
          <w:rFonts w:cs="Segoe UI"/>
          <w:b/>
          <w:sz w:val="30"/>
          <w:szCs w:val="30"/>
        </w:rPr>
      </w:pPr>
      <w:r w:rsidRPr="00DF0FC7">
        <w:rPr>
          <w:rFonts w:cs="Segoe UI"/>
          <w:b/>
          <w:bCs/>
          <w:sz w:val="30"/>
          <w:szCs w:val="30"/>
        </w:rPr>
        <w:t>Efektivitas Pengawasan Inspektorat Daerah dalam Mewujudkan Good Governance di Kabupaten Deiyai</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4612444C" w:rsidR="00AC334E" w:rsidRPr="00886EB8" w:rsidRDefault="00DF0FC7" w:rsidP="00C00D09">
      <w:pPr>
        <w:tabs>
          <w:tab w:val="right" w:pos="9026"/>
        </w:tabs>
        <w:spacing w:after="0" w:line="240" w:lineRule="auto"/>
        <w:rPr>
          <w:rFonts w:cs="Segoe UI"/>
          <w:b/>
          <w:bCs/>
          <w:sz w:val="24"/>
          <w:szCs w:val="24"/>
          <w:lang w:val="fi-FI"/>
        </w:rPr>
      </w:pPr>
      <w:proofErr w:type="spellStart"/>
      <w:r w:rsidRPr="00DF0FC7">
        <w:rPr>
          <w:rFonts w:cs="Segoe UI"/>
          <w:b/>
          <w:bCs/>
          <w:sz w:val="24"/>
          <w:szCs w:val="24"/>
          <w:lang w:val="fi-FI"/>
        </w:rPr>
        <w:t>Rabnon</w:t>
      </w:r>
      <w:proofErr w:type="spellEnd"/>
      <w:r w:rsidRPr="00DF0FC7">
        <w:rPr>
          <w:rFonts w:cs="Segoe UI"/>
          <w:b/>
          <w:bCs/>
          <w:sz w:val="24"/>
          <w:szCs w:val="24"/>
          <w:lang w:val="fi-FI"/>
        </w:rPr>
        <w:t xml:space="preserve"> </w:t>
      </w:r>
      <w:proofErr w:type="spellStart"/>
      <w:r w:rsidRPr="00DF0FC7">
        <w:rPr>
          <w:rFonts w:cs="Segoe UI"/>
          <w:b/>
          <w:bCs/>
          <w:sz w:val="24"/>
          <w:szCs w:val="24"/>
          <w:lang w:val="fi-FI"/>
        </w:rPr>
        <w:t>Patar</w:t>
      </w:r>
      <w:proofErr w:type="spellEnd"/>
      <w:r w:rsidRPr="00DF0FC7">
        <w:rPr>
          <w:rFonts w:cs="Segoe UI"/>
          <w:b/>
          <w:bCs/>
          <w:sz w:val="24"/>
          <w:szCs w:val="24"/>
          <w:lang w:val="fi-FI"/>
        </w:rPr>
        <w:t xml:space="preserve"> Sidabutar</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0436750F" w:rsidR="00BE12F5" w:rsidRPr="000A1DEC" w:rsidRDefault="00DF0FC7" w:rsidP="00241D17">
      <w:pPr>
        <w:tabs>
          <w:tab w:val="right" w:pos="9026"/>
        </w:tabs>
        <w:spacing w:after="0" w:line="240" w:lineRule="auto"/>
        <w:rPr>
          <w:rFonts w:cs="Segoe UI"/>
          <w:i/>
          <w:sz w:val="18"/>
          <w:szCs w:val="18"/>
          <w:lang w:val="sv-SE"/>
        </w:rPr>
      </w:pPr>
      <w:r>
        <w:rPr>
          <w:rFonts w:cs="Segoe UI"/>
          <w:i/>
          <w:sz w:val="18"/>
          <w:szCs w:val="18"/>
          <w:lang w:val="sv-SE"/>
        </w:rPr>
        <w:t>rabnonpatarsidabutar</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4B504101" w:rsidR="00417363" w:rsidRDefault="00723226" w:rsidP="00886EB8">
            <w:pPr>
              <w:spacing w:after="0" w:line="240" w:lineRule="auto"/>
              <w:jc w:val="left"/>
              <w:rPr>
                <w:rFonts w:eastAsia="Times New Roman" w:cs="Segoe UI"/>
                <w:i/>
                <w:iCs/>
                <w:color w:val="181717"/>
                <w:sz w:val="20"/>
                <w:szCs w:val="20"/>
                <w:lang w:val="en-US"/>
              </w:rPr>
            </w:pPr>
            <w:r w:rsidRPr="00723226">
              <w:rPr>
                <w:rFonts w:eastAsia="Times New Roman" w:cs="Segoe UI"/>
                <w:i/>
                <w:iCs/>
                <w:color w:val="181717"/>
                <w:sz w:val="20"/>
                <w:szCs w:val="20"/>
              </w:rPr>
              <w:t>Regional Inspectorate, supervision, good governance, APIP, public services</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62CE45AF" w:rsidR="00241D17" w:rsidRPr="00C676AF" w:rsidRDefault="00723226" w:rsidP="00886EB8">
            <w:pPr>
              <w:spacing w:after="0" w:line="240" w:lineRule="auto"/>
              <w:jc w:val="left"/>
              <w:rPr>
                <w:rFonts w:eastAsia="Times New Roman" w:cs="Segoe UI"/>
                <w:i/>
                <w:color w:val="181717"/>
                <w:sz w:val="20"/>
                <w:szCs w:val="20"/>
              </w:rPr>
            </w:pPr>
            <w:r w:rsidRPr="00723226">
              <w:rPr>
                <w:rFonts w:eastAsia="Times New Roman" w:cs="Segoe UI"/>
                <w:i/>
                <w:iCs/>
                <w:color w:val="181717"/>
                <w:sz w:val="20"/>
                <w:szCs w:val="20"/>
              </w:rPr>
              <w:t>Inspektorat Daerah, pengawasan, good governance, APIP, pelayanan publik</w:t>
            </w:r>
          </w:p>
        </w:tc>
        <w:tc>
          <w:tcPr>
            <w:tcW w:w="3829" w:type="pct"/>
            <w:tcBorders>
              <w:top w:val="single" w:sz="4" w:space="0" w:color="auto"/>
              <w:bottom w:val="single" w:sz="4" w:space="0" w:color="auto"/>
            </w:tcBorders>
          </w:tcPr>
          <w:p w14:paraId="03CCEDFA" w14:textId="3162714F" w:rsidR="00147D80" w:rsidRPr="00723226"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723226" w:rsidRPr="00723226">
              <w:rPr>
                <w:rFonts w:cs="Segoe UI"/>
                <w:i/>
                <w:iCs/>
                <w:color w:val="000000"/>
                <w:sz w:val="20"/>
                <w:szCs w:val="20"/>
                <w:shd w:val="clear" w:color="auto" w:fill="FFFFFF"/>
              </w:rPr>
              <w:t>This study aims to analyze the effectiveness of the Regional Inspectorate’s supervision in realizing good governance in Deiyai Regency and to identify the factors that hinder the implementation of supervision of public services. This study employs a normative-empirical method using a statutory approach, document and literature approach, and case approach. The data consist of primary data obtained through interviews and secondary data obtained from documents, literature, and legislation, which were analyzed qualitatively and descriptively. The results show that the Deiyai Regency Regional Inspectorate has carried out its role as the Government Internal Supervisory Apparatus (APIP) through audits, reviews, evaluations, monitoring, supervision, and guidance aimed at improving the quality of public services. The implementation of supervision also reflects the principles of good governance, including participation, rule of law, transparency, responsiveness, consensus orientation, equality and justice, effectiveness and efficiency, accountability, and strategic vision. However, the effectiveness of supervision has not been fully optimal due to weaknesses in the legal framework and institutional position, limited authority, intervention in the supervision process, limited budget and human resources, insufficient field data, weak inter-agency coordination, and low public trust and understanding of the Inspectorate’s role. Therefore, strengthening the Inspectorate’s legal position and authority, providing adequate budgetary support, improving the quality and quantity of human resources, strengthening coordination, and building public trust are necessary to ensure that supervisory functions can be carried out more objectively and effectively in supporting the realization of good governance.</w:t>
            </w:r>
          </w:p>
          <w:p w14:paraId="078696A2" w14:textId="77777777" w:rsidR="00886EB8" w:rsidRDefault="00886EB8" w:rsidP="001E0508">
            <w:pPr>
              <w:spacing w:after="0" w:line="240" w:lineRule="auto"/>
              <w:rPr>
                <w:rFonts w:eastAsia="Times New Roman" w:cs="Segoe UI"/>
                <w:b/>
                <w:iCs/>
                <w:sz w:val="20"/>
                <w:szCs w:val="20"/>
              </w:rPr>
            </w:pPr>
          </w:p>
          <w:p w14:paraId="514D684B" w14:textId="585289B7"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723226" w:rsidRPr="00723226">
              <w:rPr>
                <w:rFonts w:cs="Segoe UI"/>
                <w:color w:val="000000"/>
                <w:sz w:val="20"/>
                <w:szCs w:val="20"/>
                <w:shd w:val="clear" w:color="auto" w:fill="FFFFFF"/>
              </w:rPr>
              <w:t xml:space="preserve">Penelitian ini bertujuan untuk menganalisis efektivitas pengawasan Inspektorat Daerah dalam mewujudkan </w:t>
            </w:r>
            <w:r w:rsidR="00723226" w:rsidRPr="00723226">
              <w:rPr>
                <w:rFonts w:cs="Segoe UI"/>
                <w:i/>
                <w:iCs/>
                <w:color w:val="000000"/>
                <w:sz w:val="20"/>
                <w:szCs w:val="20"/>
                <w:shd w:val="clear" w:color="auto" w:fill="FFFFFF"/>
              </w:rPr>
              <w:t>good governance</w:t>
            </w:r>
            <w:r w:rsidR="00723226" w:rsidRPr="00723226">
              <w:rPr>
                <w:rFonts w:cs="Segoe UI"/>
                <w:color w:val="000000"/>
                <w:sz w:val="20"/>
                <w:szCs w:val="20"/>
                <w:shd w:val="clear" w:color="auto" w:fill="FFFFFF"/>
              </w:rPr>
              <w:t xml:space="preserve"> di Kabupaten Deiyai serta mengidentifikasi faktor-faktor yang menghambat pelaksanaan pengawasan terhadap pelayanan publik. Penelitian ini menggunakan metode normatif-empiris dengan pendekatan perundang-undangan (</w:t>
            </w:r>
            <w:r w:rsidR="00723226" w:rsidRPr="00723226">
              <w:rPr>
                <w:rFonts w:cs="Segoe UI"/>
                <w:i/>
                <w:iCs/>
                <w:color w:val="000000"/>
                <w:sz w:val="20"/>
                <w:szCs w:val="20"/>
                <w:shd w:val="clear" w:color="auto" w:fill="FFFFFF"/>
              </w:rPr>
              <w:t>statute approach</w:t>
            </w:r>
            <w:r w:rsidR="00723226" w:rsidRPr="00723226">
              <w:rPr>
                <w:rFonts w:cs="Segoe UI"/>
                <w:color w:val="000000"/>
                <w:sz w:val="20"/>
                <w:szCs w:val="20"/>
                <w:shd w:val="clear" w:color="auto" w:fill="FFFFFF"/>
              </w:rPr>
              <w:t>), dokumen dan literatur, serta pendekatan kasus (</w:t>
            </w:r>
            <w:r w:rsidR="00723226" w:rsidRPr="00723226">
              <w:rPr>
                <w:rFonts w:cs="Segoe UI"/>
                <w:i/>
                <w:iCs/>
                <w:color w:val="000000"/>
                <w:sz w:val="20"/>
                <w:szCs w:val="20"/>
                <w:shd w:val="clear" w:color="auto" w:fill="FFFFFF"/>
              </w:rPr>
              <w:t>case approach</w:t>
            </w:r>
            <w:r w:rsidR="00723226" w:rsidRPr="00723226">
              <w:rPr>
                <w:rFonts w:cs="Segoe UI"/>
                <w:color w:val="000000"/>
                <w:sz w:val="20"/>
                <w:szCs w:val="20"/>
                <w:shd w:val="clear" w:color="auto" w:fill="FFFFFF"/>
              </w:rPr>
              <w:t xml:space="preserve">). </w:t>
            </w:r>
            <w:r w:rsidR="00723226" w:rsidRPr="00723226">
              <w:rPr>
                <w:rFonts w:cs="Segoe UI"/>
                <w:color w:val="000000"/>
                <w:sz w:val="20"/>
                <w:szCs w:val="20"/>
                <w:shd w:val="clear" w:color="auto" w:fill="FFFFFF"/>
              </w:rPr>
              <w:lastRenderedPageBreak/>
              <w:t xml:space="preserve">Data yang digunakan terdiri atas data primer yang diperoleh melalui wawancara dan data sekunder yang diperoleh melalui dokumen, literatur, dan peraturan perundang-undangan, kemudian dianalisis secara kualitatif dan deskriptif. Hasil penelitian menunjukkan bahwa Inspektorat Daerah Kabupaten Deiyai telah menjalankan peran sebagai Aparat Pengawasan Intern Pemerintah (APIP) melalui audit, </w:t>
            </w:r>
            <w:r w:rsidR="00723226" w:rsidRPr="00723226">
              <w:rPr>
                <w:rFonts w:cs="Segoe UI"/>
                <w:i/>
                <w:iCs/>
                <w:color w:val="000000"/>
                <w:sz w:val="20"/>
                <w:szCs w:val="20"/>
                <w:shd w:val="clear" w:color="auto" w:fill="FFFFFF"/>
              </w:rPr>
              <w:t>review</w:t>
            </w:r>
            <w:r w:rsidR="00723226" w:rsidRPr="00723226">
              <w:rPr>
                <w:rFonts w:cs="Segoe UI"/>
                <w:color w:val="000000"/>
                <w:sz w:val="20"/>
                <w:szCs w:val="20"/>
                <w:shd w:val="clear" w:color="auto" w:fill="FFFFFF"/>
              </w:rPr>
              <w:t xml:space="preserve">, evaluasi, pemantauan, pengawasan, dan pembinaan untuk meningkatkan kualitas pelayanan publik. Pelaksanaan pengawasan tersebut juga mencerminkan prinsip </w:t>
            </w:r>
            <w:r w:rsidR="00723226" w:rsidRPr="00723226">
              <w:rPr>
                <w:rFonts w:cs="Segoe UI"/>
                <w:i/>
                <w:iCs/>
                <w:color w:val="000000"/>
                <w:sz w:val="20"/>
                <w:szCs w:val="20"/>
                <w:shd w:val="clear" w:color="auto" w:fill="FFFFFF"/>
              </w:rPr>
              <w:t>good governance</w:t>
            </w:r>
            <w:r w:rsidR="00723226" w:rsidRPr="00723226">
              <w:rPr>
                <w:rFonts w:cs="Segoe UI"/>
                <w:color w:val="000000"/>
                <w:sz w:val="20"/>
                <w:szCs w:val="20"/>
                <w:shd w:val="clear" w:color="auto" w:fill="FFFFFF"/>
              </w:rPr>
              <w:t xml:space="preserve">, antara lain partisipasi, penegakan hukum, transparansi, responsivitas, konsensus, kesetaraan dan keadilan, efektivitas dan efisiensi, akuntabilitas, serta visi strategis. Namun, efektivitas pengawasan belum sepenuhnya optimal karena masih terdapat kelemahan payung hukum dan kedudukan kelembagaan, keterbatasan kewenangan, intervensi dalam pelaksanaan pengawasan, keterbatasan anggaran dan sumber daya manusia, kurangnya data lapangan, lemahnya koordinasi antarinstansi, serta rendahnya kepercayaan dan pemahaman masyarakat terhadap peran Inspektorat. Oleh karena itu, diperlukan penguatan kedudukan dan kewenangan Inspektorat, dukungan anggaran yang memadai, peningkatan kualitas dan kuantitas SDM, penguatan koordinasi, serta pembangunan kepercayaan masyarakat agar fungsi pengawasan dapat berjalan secara lebih objektif dan efektif dalam mendukung terwujudnya </w:t>
            </w:r>
            <w:r w:rsidR="00723226" w:rsidRPr="00723226">
              <w:rPr>
                <w:rFonts w:cs="Segoe UI"/>
                <w:i/>
                <w:iCs/>
                <w:color w:val="000000"/>
                <w:sz w:val="20"/>
                <w:szCs w:val="20"/>
                <w:shd w:val="clear" w:color="auto" w:fill="FFFFFF"/>
              </w:rPr>
              <w:t>good governance</w:t>
            </w:r>
            <w:r w:rsidR="00723226" w:rsidRPr="00723226">
              <w:rPr>
                <w:rFonts w:cs="Segoe UI"/>
                <w:color w:val="000000"/>
                <w:sz w:val="20"/>
                <w:szCs w:val="20"/>
                <w:shd w:val="clear" w:color="auto" w:fill="FFFFFF"/>
              </w:rPr>
              <w:t>.</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5056CCC5"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pada </w:t>
      </w:r>
      <w:proofErr w:type="spellStart"/>
      <w:r w:rsidRPr="00DF0FC7">
        <w:rPr>
          <w:rFonts w:ascii="Segoe UI" w:hAnsi="Segoe UI" w:cs="Segoe UI"/>
          <w:sz w:val="22"/>
          <w:szCs w:val="22"/>
          <w:lang w:val="id-ID"/>
        </w:rPr>
        <w:t>dasarnya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diarahkan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menciptakan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kesejahteraan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melalui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efektif</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responsif</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transparan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akuntabel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Konsep</w:t>
      </w:r>
      <w:proofErr w:type="spellEnd"/>
      <w:r w:rsidRPr="00DF0FC7">
        <w:rPr>
          <w:rFonts w:ascii="Segoe UI" w:hAnsi="Segoe UI" w:cs="Segoe UI"/>
          <w:sz w:val="22"/>
          <w:szCs w:val="22"/>
          <w:lang w:val="id-ID"/>
        </w:rPr>
        <w:t xml:space="preserve">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salah </w:t>
      </w:r>
      <w:proofErr w:type="spellStart"/>
      <w:r w:rsidRPr="00DF0FC7">
        <w:rPr>
          <w:rFonts w:ascii="Segoe UI" w:hAnsi="Segoe UI" w:cs="Segoe UI"/>
          <w:sz w:val="22"/>
          <w:szCs w:val="22"/>
          <w:lang w:val="id-ID"/>
        </w:rPr>
        <w:t>satu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kerangka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penting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mewujudkan</w:t>
      </w:r>
      <w:proofErr w:type="spellEnd"/>
      <w:r w:rsidRPr="00DF0FC7">
        <w:rPr>
          <w:rFonts w:ascii="Segoe UI" w:hAnsi="Segoe UI" w:cs="Segoe UI"/>
          <w:sz w:val="22"/>
          <w:szCs w:val="22"/>
          <w:lang w:val="id-ID"/>
        </w:rPr>
        <w:t xml:space="preserve"> tata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baik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menempatkan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transparansi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partisipasi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akuntabilitas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efisiensi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kepatuhan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hukum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unsur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penting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baik</w:t>
      </w:r>
      <w:proofErr w:type="spellEnd"/>
      <w:r w:rsidRPr="00DF0FC7">
        <w:rPr>
          <w:rFonts w:ascii="Segoe UI" w:hAnsi="Segoe UI" w:cs="Segoe UI"/>
          <w:sz w:val="22"/>
          <w:szCs w:val="22"/>
          <w:lang w:val="id-ID"/>
        </w:rPr>
        <w:t xml:space="preserve"> juga </w:t>
      </w:r>
      <w:proofErr w:type="spellStart"/>
      <w:r w:rsidRPr="00DF0FC7">
        <w:rPr>
          <w:rFonts w:ascii="Segoe UI" w:hAnsi="Segoe UI" w:cs="Segoe UI"/>
          <w:sz w:val="22"/>
          <w:szCs w:val="22"/>
          <w:lang w:val="id-ID"/>
        </w:rPr>
        <w:t>menuntut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keseimbangan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antara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berbagai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pemangku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kepentingan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proses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w:t>
      </w:r>
    </w:p>
    <w:p w14:paraId="2CFA733D"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Dalam penyelenggaraan pemerintahan daerah, prinsip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memiliki hubungan erat dengan pelaksanaan otonomi daerah. Otonomi memberikan ruang yang lebih besar kepada pemerintah daerah untuk mengelola urusan pemerintahan, pembangunan, dan pelayanan kepada masyarakat. Namun, kewenangan yang semakin besar tersebut harus disertai dengan pengawasan yang efektif agar penyelenggaraan pemerintahan tetap berjalan sesuai dengan peraturan perundang-undangan, kebutuhan masyarakat, serta tujuan pembangunan daerah. Pengawasan diperlukan untuk mencegah kebocoran, pemborosan, dan penyimpangan sekaligus memastikan program serta kebijakan pemerintah daerah dapat dilaksanakan secara efektif dan efisien. </w:t>
      </w:r>
    </w:p>
    <w:p w14:paraId="1F23C48D"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Pelayanan publik merupakan salah satu wujud nyata kehadiran pemerintah dalam memenuhi hak dan kebutuhan masyarakat. Pemerintah daerah mempunyai kewajiban menyediakan pelayanan yang dapat diakses dan dimanfaatkan masyarakat secara baik. Dalam konteks Kabupaten Deiyai Provinsi Papua Tengah, penyelenggaraan pelayanan publik menjadi bagian penting dari upaya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karena kualitas pelayanan berkaitan langsung dengan terpenuhinya kebutuhan masyarakat serta tingkat kepercayaan masyarakat terhadap pemerintah. </w:t>
      </w:r>
    </w:p>
    <w:p w14:paraId="3A382373"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lastRenderedPageBreak/>
        <w:t xml:space="preserve">Untuk memastikan pelayanan publik berjalan sesuai dengan standar dan ketentuan hukum, diperlukan mekanisme pengawasan internal pemerintah. Inspektorat Daerah sebagai Aparat Pengawasan Intern Pemerintah (APIP) memiliki posisi strategis dalam sistem tersebut. Inspektorat menjalankan fungsi pengawasan melalui audit, </w:t>
      </w:r>
      <w:r w:rsidRPr="00DF0FC7">
        <w:rPr>
          <w:rFonts w:ascii="Segoe UI" w:hAnsi="Segoe UI" w:cs="Segoe UI"/>
          <w:i/>
          <w:iCs/>
          <w:sz w:val="22"/>
          <w:szCs w:val="22"/>
          <w:lang w:val="id-ID"/>
        </w:rPr>
        <w:t>review</w:t>
      </w:r>
      <w:r w:rsidRPr="00DF0FC7">
        <w:rPr>
          <w:rFonts w:ascii="Segoe UI" w:hAnsi="Segoe UI" w:cs="Segoe UI"/>
          <w:sz w:val="22"/>
          <w:szCs w:val="22"/>
          <w:lang w:val="id-ID"/>
        </w:rPr>
        <w:t xml:space="preserve">, evaluasi, pemantauan, pengawasan, dan pembinaan terhadap pelaksanaan kegiatan pemerintahan. Fungsi tersebut pada dasarnya diarahkan untuk mendeteksi permasalahan dan risiko, mencegah penyimpangan, serta mendorong perbaikan kinerja penyelenggaraan pemerintahan dan pelayanan publik. </w:t>
      </w:r>
    </w:p>
    <w:p w14:paraId="16B4BE88"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Dalam kerangka pengawasan, peran Inspektorat tidak hanya terbatas pada pemeriksaan setelah suatu kegiatan selesai dilaksanakan. Berdasarkan hasil penelitian, pengawasan Inspektorat dapat mencakup berbagai aspek, mulai dari perencanaan, pelaksanaan, hingga hasil akhir suatu kegiatan. Ruang lingkup tersebut meliputi audit terhadap kekayaan daerah, kepegawaian, kelembagaan, kebijakan, dan kinerja, termasuk kinerja pelayanan publik. Dengan cakupan yang luas tersebut, Inspektorat mempunyai potensi strategis untuk memastikan agar penyelenggaraan pemerintahan daerah berjalan sesuai dengan prinsip akuntabilitas dan efektivitas. </w:t>
      </w:r>
    </w:p>
    <w:p w14:paraId="2EFE3363"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Peran tersebut juga berkaitan dengan pengawasan terhadap pelaksanaan peraturan daerah dan peraturan kepala daerah. Inspektorat Kabupaten Deiyai melakukan pengawasan terhadap penerapan berbagai peraturan yang diterbitkan oleh Pemerintah Kabupaten Deiyai dan Bupati Deiyai. Melalui fungsi tersebut, Inspektorat diharapkan dapat memastikan bahwa kebijakan dan program pemerintah daerah tidak berhenti pada aspek normatif, tetapi benar-benar dilaksanakan sesuai dengan ketentuan serta memberikan manfaat bagi masyarakat. </w:t>
      </w:r>
    </w:p>
    <w:p w14:paraId="6906177B"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Secara normatif, fungsi pengawasan Inspektorat memiliki hubungan dengan tujuan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Pengawasan yang efektif dapat memperkuat transparansi dan akuntabilitas, mendorong efisiensi serta efektivitas penyelenggaraan pemerintahan, dan memberikan ruang bagi masyarakat untuk memperoleh kepastian dalam pelayanan publik. Dalam penelitian Rabnon, keberadaan Inspektorat dipandang dapat menjadi wadah bagi masyarakat untuk menyampaikan pengaduan atau laporan terkait dugaan penyalahgunaan wewenang aparatur dalam pelayanan publik. </w:t>
      </w:r>
    </w:p>
    <w:p w14:paraId="29BFC491"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Namun, keberadaan dan fungsi pengawasan tersebut belum secara otomatis menjamin terciptanya pelayanan publik yang berkualitas. Hasil penelitian menunjukkan bahwa salah satu faktor yang memengaruhi rendahnya kualitas pelayanan publik di Kabupaten Deiyai adalah belum maksimalnya kinerja Inspektorat karena masih terdapat berbagai persoalan internal dalam sistem pengawasan. Struktur Inspektorat yang masih tumpang tindih, substansi hukum yang belum cukup jelas, serta persoalan kedudukan Inspektorat sebagai APIP menjadi bagian dari permasalahan yang memengaruhi kemampuan pengawasan. </w:t>
      </w:r>
    </w:p>
    <w:p w14:paraId="3CE4C452"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Persoalan berikutnya berkaitan dengan keterbatasan kewenangan Inspektorat Daerah. Berdasarkan hasil penelitian, mekanisme pengawasan masih menempatkan Inspektorat pada posisi yang ruang geraknya relatif terbatas. Hasil pengawasan dan pembinaan pada akhirnya disampaikan atau ditindaklanjuti melalui kepala daerah dan perangkat daerah terkait, sehingga Inspektorat belum memiliki ruang yang sepenuhnya mandiri dalam menindaklanjuti hasil pengawasan. Kondisi tersebut berpengaruh terhadap efektivitas pengawasan karena fungsi Inspektorat lebih banyak berada pada tahap pemeriksaan, pelaporan, koordinasi, dan pembinaan. </w:t>
      </w:r>
    </w:p>
    <w:p w14:paraId="2F4C48DE"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Selain faktor kewenangan, terdapat intervensi aparatur pemerintah daerah dalam regulasi dan pelaksanaan pengawasan. Intervensi tersebut berpotensi memengaruhi independensi dan objektivitas pelaksanaan pengawasan. Dalam konteks penyelenggaraan pemerintahan yang baik, pengawasan semestinya dapat dilakukan secara objektif berdasarkan ketentuan hukum dan bukti </w:t>
      </w:r>
      <w:r w:rsidRPr="00DF0FC7">
        <w:rPr>
          <w:rFonts w:ascii="Segoe UI" w:hAnsi="Segoe UI" w:cs="Segoe UI"/>
          <w:sz w:val="22"/>
          <w:szCs w:val="22"/>
          <w:lang w:val="id-ID"/>
        </w:rPr>
        <w:lastRenderedPageBreak/>
        <w:t xml:space="preserve">yang ditemukan, sehingga hasil pengawasan tidak dipengaruhi oleh kepentingan jabatan, kelompok, ataupun hubungan tertentu. Tugas Akhir juga menyoroti adanya persoalan hubungan keluarga, primordial, golongan, dan keterkaitan politik yang dapat mempersulit birokrasi bertindak objektif dan rasional. </w:t>
      </w:r>
    </w:p>
    <w:p w14:paraId="1C9446A4"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Hambatan juga muncul dari sisi sumber daya internal Inspektorat. Keterbatasan anggaran menjadi salah satu persoalan karena pembiayaan kegiatan pengawasan bersumber dari APBD dan pelaksanaannya sangat dipengaruhi oleh komitmen kepala daerah. Keterbatasan sumber daya tersebut dapat membatasi kemampuan Inspektorat dalam melaksanakan kegiatan pengawasan secara optimal, terutama ketika cakupan pengawasan terhadap penyelenggaraan pemerintahan dan pelayanan publik sangat luas. </w:t>
      </w:r>
    </w:p>
    <w:p w14:paraId="7F66BAD2"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Di samping hambatan internal, terdapat pula hambatan eksternal berupa kurangnya data fisik lapangan, lemahnya koordinasi antar lembaga dan instansi, rendahnya kepercayaan masyarakat terhadap kinerja Inspektorat, serta kurangnya pemahaman masyarakat mengenai peran Inspektorat. Persoalan tersebut tidak hanya memengaruhi proses pengawasan, tetapi juga berkaitan dengan legitimasi sosial lembaga pengawas. Kepercayaan masyarakat menjadi penting karena efektivitas pengawasan tidak hanya ditentukan oleh kemampuan teknis Inspektorat, tetapi juga oleh kesediaan masyarakat untuk memberikan informasi, menyampaikan pengaduan, dan mendukung proses pengawasan. </w:t>
      </w:r>
    </w:p>
    <w:p w14:paraId="231A01CD"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Kondisi tersebut menunjukkan adanya kesenjangan antara fungsi ideal Inspektorat sebagai APIP dengan kemampuan aktualnya dalam melaksanakan pengawasan. Di satu sisi, Inspektorat memiliki fungsi strategis untuk melakukan audit, evaluasi, pemantauan, pengawasan, dan pembinaan dalam rangka meningkatkan kualitas pelayanan publik. Di sisi lain, keterbatasan struktur, substansi hukum, kewenangan, anggaran, sumber daya manusia, koordinasi, dan kepercayaan masyarakat menyebabkan fungsi tersebut belum dapat dilaksanakan secara maksimal. </w:t>
      </w:r>
    </w:p>
    <w:p w14:paraId="37C3E486"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Dalam perspektif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keadaan tersebut menjadi penting untuk dikaji karena efektivitas pengawasan merupakan salah satu unsur yang mendukung terwujudnya pemerintahan yang transparan dan akuntabel. Prinsip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yang digunakan dalam Tugas Akhir meliputi antara lain partisipasi, </w:t>
      </w:r>
      <w:r w:rsidRPr="00DF0FC7">
        <w:rPr>
          <w:rFonts w:ascii="Segoe UI" w:hAnsi="Segoe UI" w:cs="Segoe UI"/>
          <w:i/>
          <w:iCs/>
          <w:sz w:val="22"/>
          <w:szCs w:val="22"/>
          <w:lang w:val="id-ID"/>
        </w:rPr>
        <w:t>rule of law</w:t>
      </w:r>
      <w:r w:rsidRPr="00DF0FC7">
        <w:rPr>
          <w:rFonts w:ascii="Segoe UI" w:hAnsi="Segoe UI" w:cs="Segoe UI"/>
          <w:sz w:val="22"/>
          <w:szCs w:val="22"/>
          <w:lang w:val="id-ID"/>
        </w:rPr>
        <w:t xml:space="preserve">, transparansi, responsivitas, orientasi konsensus, keadilan, efektivitas dan efisiensi, akuntabilitas, serta visi strategis. Dengan demikian, keberhasilan Inspektorat dalam menjalankan pengawasan dapat menjadi salah satu indikator penting dalam menilai upaya pemerintah daerah mewujudkan tata kelola pemerintahan yang baik. </w:t>
      </w:r>
    </w:p>
    <w:p w14:paraId="7122B45B"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Hasil penelitian menunjukkan bahwa Inspektorat Daerah Kabupaten Deiyai telah berupaya melakukan pengawasan dan pembinaan untuk meningkatkan kualitas pelayanan publik. Dalam kerangka prinsip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upaya tersebut berkaitan dengan transparansi, akuntabilitas, partisipasi, efektivitas dan efisiensi, serta visi strategis pemerintah daerah. Namun, upaya tersebut belum sepenuhnya menghasilkan pengawasan yang optimal karena masih terdapat persoalan kelembagaan dan sumber daya yang menghambat pelaksanaan fungsi pengawasan. </w:t>
      </w:r>
    </w:p>
    <w:p w14:paraId="5B6DF26E"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Dengan demikian, persoalan utama bukan terletak pada tidak adanya fungsi pengawasan, melainkan pada seberapa efektif fungsi tersebut dapat dijalankan dalam kondisi kelembagaan dan lingkungan pemerintahan daerah yang ada. Efektivitas pengawasan perlu dilihat dari kemampuan Inspektorat menjalankan fungsi pengawasan secara objektif, mengidentifikasi permasalahan dan risiko, memberikan pembinaan, memastikan tindak lanjut hasil pengawasan, dan memberikan kontribusi nyata terhadap peningkatan kualitas pelayanan publik serta pencapaian prinsip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w:t>
      </w:r>
    </w:p>
    <w:p w14:paraId="23FA4B0B"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lastRenderedPageBreak/>
        <w:t xml:space="preserve">Berdasarkan uraian tersebut, penelitian ini diarahkan untuk menganalisis efektivitas pengawasan Inspektorat Daerah dalam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di Kabupaten Deiyai, dengan fokus pada pelaksanaan peran Inspektorat sebagai APIP dalam meningkatkan kualitas pelayanan publik serta berbagai hambatan yang memengaruhi pelaksanaan fungsi pengawasan tersebut. Fokus ini konsisten dengan dua rumusan masalah dalam Tugas Akhir Rabnon, yaitu mengenai peran Inspektorat Daerah sebagai pengawas internal dan hambatan yang dihadapi dalam melakukan pengawasan terhadap pelayanan publik di Kabupaten Deiyai Provinsi Papua Tengah. </w:t>
      </w:r>
    </w:p>
    <w:p w14:paraId="541D99BF"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Penelitian ini diharapkan dapat memberikan kontribusi terhadap pengembangan kajian hukum administrasi negara dan hukum tata negara, khususnya mengenai pengawasan internal pemerintah daerah sebagai instrumen untuk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Secara praktis, penelitian diharapkan dapat menjadi bahan evaluasi bagi Inspektorat Daerah dan Pemerintah Kabupaten Deiyai dalam memperkuat independensi dan kapasitas pengawasan, meningkatkan kualitas sumber daya manusia dan dukungan anggaran, memperbaiki koordinasi, serta membangun kepercayaan masyarakat agar fungsi pengawasan dapat berjalan lebih efektif dan memberikan dampak nyata terhadap kualitas pelayanan publik.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6A179AA5" w:rsidR="003A41CA" w:rsidRPr="00DF0FC7" w:rsidRDefault="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Penelitian ini menggunakan jenis penelitian normatif-empiris, yaitu penelitian yang menggabungkan kajian terhadap ketentuan hukum dengan kondisi dan pelaksanaan hukum dalam praktik. Pendekatan normatif digunakan untuk mengkaji peraturan perundang-undangan, dokumen, dan literatur yang berkaitan dengan kedudukan serta fungsi Inspektorat Daerah sebagai Aparat Pengawasan Intern Pemerintah (APIP), sedangkan pendekatan empiris digunakan untuk melihat pelaksanaan fungsi pengawasan Inspektorat Daerah dalam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dan meningkatkan kualitas pelayanan publik di Kabupaten Deiyai Provinsi Papua Tengah.</w:t>
      </w:r>
    </w:p>
    <w:p w14:paraId="76C48CCC" w14:textId="420AD3CB" w:rsidR="00E63052" w:rsidRPr="00DF0FC7" w:rsidRDefault="00DF0FC7" w:rsidP="00F55B81">
      <w:pPr>
        <w:pStyle w:val="IEEEParagraph"/>
        <w:spacing w:after="240"/>
        <w:ind w:left="567" w:right="322" w:firstLine="567"/>
        <w:rPr>
          <w:rFonts w:ascii="Segoe UI" w:hAnsi="Segoe UI" w:cs="Segoe UI"/>
          <w:sz w:val="22"/>
          <w:szCs w:val="22"/>
          <w:lang w:val="id-ID"/>
        </w:rPr>
      </w:pPr>
      <w:r w:rsidRPr="00DF0FC7">
        <w:rPr>
          <w:rFonts w:ascii="Segoe UI" w:hAnsi="Segoe UI" w:cs="Segoe UI"/>
          <w:sz w:val="22"/>
          <w:szCs w:val="22"/>
          <w:lang w:val="id-ID"/>
        </w:rPr>
        <w:t>Pendekatan yang digunakan meliputi pendekatan perundang-undangan (</w:t>
      </w:r>
      <w:r w:rsidRPr="00DF0FC7">
        <w:rPr>
          <w:rFonts w:ascii="Segoe UI" w:hAnsi="Segoe UI" w:cs="Segoe UI"/>
          <w:i/>
          <w:iCs/>
          <w:sz w:val="22"/>
          <w:szCs w:val="22"/>
          <w:lang w:val="id-ID"/>
        </w:rPr>
        <w:t>statute approach</w:t>
      </w:r>
      <w:r w:rsidRPr="00DF0FC7">
        <w:rPr>
          <w:rFonts w:ascii="Segoe UI" w:hAnsi="Segoe UI" w:cs="Segoe UI"/>
          <w:sz w:val="22"/>
          <w:szCs w:val="22"/>
          <w:lang w:val="id-ID"/>
        </w:rPr>
        <w:t>), pendekatan dokumen dan literatur, serta pendekatan kasus (</w:t>
      </w:r>
      <w:r w:rsidRPr="00DF0FC7">
        <w:rPr>
          <w:rFonts w:ascii="Segoe UI" w:hAnsi="Segoe UI" w:cs="Segoe UI"/>
          <w:i/>
          <w:iCs/>
          <w:sz w:val="22"/>
          <w:szCs w:val="22"/>
          <w:lang w:val="id-ID"/>
        </w:rPr>
        <w:t>case approach</w:t>
      </w:r>
      <w:r w:rsidRPr="00DF0FC7">
        <w:rPr>
          <w:rFonts w:ascii="Segoe UI" w:hAnsi="Segoe UI" w:cs="Segoe UI"/>
          <w:sz w:val="22"/>
          <w:szCs w:val="22"/>
          <w:lang w:val="id-ID"/>
        </w:rPr>
        <w:t xml:space="preserve">). Pendekatan perundang-undangan digunakan untuk menganalisis ketentuan hukum yang menjadi dasar pelaksanaan tugas dan kewenangan Inspektorat Daerah. Pendekatan dokumen dan literatur digunakan untuk memperkuat landasan konseptual mengenai pengawasan, APIP, pelayanan publik, dan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sedangkan pendekatan kasus digunakan untuk menganalisis pelaksanaan pengawasan Inspektorat Daerah dalam konteks Kabupaten Deiyai.</w:t>
      </w:r>
    </w:p>
    <w:p w14:paraId="4D577B88" w14:textId="3E33ACC5" w:rsidR="00F55B81" w:rsidRDefault="00F55B81" w:rsidP="00F55B81">
      <w:pPr>
        <w:pStyle w:val="Heading2"/>
        <w:ind w:right="322"/>
        <w:rPr>
          <w:rFonts w:cs="Segoe UI"/>
          <w:sz w:val="22"/>
          <w:szCs w:val="22"/>
        </w:rPr>
      </w:pPr>
      <w:r>
        <w:rPr>
          <w:rStyle w:val="mediumtext"/>
        </w:rPr>
        <w:t xml:space="preserve">2.2 </w:t>
      </w:r>
      <w:r w:rsidR="00DF0FC7">
        <w:rPr>
          <w:rStyle w:val="mediumtext"/>
        </w:rPr>
        <w:t>Lokasi Penelitian</w:t>
      </w:r>
    </w:p>
    <w:p w14:paraId="79B31417" w14:textId="30884EDF" w:rsidR="00F55B81" w:rsidRPr="00F55B81" w:rsidRDefault="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Penelitian dilaksanakan pada Kantor Inspektorat Daerah Kabupaten Deiyai Provinsi Papua Tengah. Lokasi tersebut dipilih karena Inspektorat Daerah merupakan objek utama penelitian sekaligus lembaga yang menjalankan fungsi pengawasan internal terhadap penyelenggaraan pemerintahan daerah dan pelayanan publik di Kabupaten Deiyai.</w:t>
      </w:r>
    </w:p>
    <w:p w14:paraId="1FDC296A" w14:textId="77777777" w:rsidR="00685B04" w:rsidRPr="005939EF" w:rsidRDefault="00685B04">
      <w:pPr>
        <w:pStyle w:val="IEEEParagraph"/>
        <w:ind w:left="567" w:right="322"/>
        <w:rPr>
          <w:lang w:val="id-ID"/>
        </w:rPr>
      </w:pPr>
    </w:p>
    <w:p w14:paraId="5C2D9AAD" w14:textId="48441DA2" w:rsidR="00685B04" w:rsidRDefault="00000000">
      <w:pPr>
        <w:pStyle w:val="Heading2"/>
        <w:ind w:right="322"/>
        <w:rPr>
          <w:rStyle w:val="mediumtext"/>
        </w:rPr>
      </w:pPr>
      <w:r>
        <w:rPr>
          <w:rStyle w:val="mediumtext"/>
        </w:rPr>
        <w:t>2.</w:t>
      </w:r>
      <w:r w:rsidR="00F55B81">
        <w:rPr>
          <w:rStyle w:val="mediumtext"/>
        </w:rPr>
        <w:t xml:space="preserve">3 </w:t>
      </w:r>
      <w:r w:rsidR="00DF0FC7">
        <w:t>Jenis dan Sumber Data</w:t>
      </w:r>
    </w:p>
    <w:p w14:paraId="5C93D083" w14:textId="7C223200" w:rsidR="00685B04" w:rsidRPr="00A3644E" w:rsidRDefault="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Penelitian menggunakan data primer dan data sekunder. Data primer diperoleh secara langsung melalui wawancara dengan responden yang berkaitan dengan pelaksanaan fungsi pengawasan Inspektorat Daerah. Data sekunder diperoleh dari kearsipan, dokumen, bahan </w:t>
      </w:r>
      <w:r w:rsidRPr="00DF0FC7">
        <w:rPr>
          <w:rFonts w:ascii="Segoe UI" w:hAnsi="Segoe UI" w:cs="Segoe UI"/>
          <w:sz w:val="22"/>
          <w:szCs w:val="22"/>
          <w:lang w:val="id-ID"/>
        </w:rPr>
        <w:lastRenderedPageBreak/>
        <w:t>pustaka, literatur, majalah, surat kabar, serta peraturan perundang-undangan yang berhubungan dengan objek penelitian.</w:t>
      </w:r>
    </w:p>
    <w:p w14:paraId="4BF2084B" w14:textId="77777777" w:rsidR="00685B04" w:rsidRPr="00F55B81" w:rsidRDefault="00685B04">
      <w:pPr>
        <w:pStyle w:val="IEEEParagraph"/>
        <w:ind w:left="567" w:right="322"/>
        <w:rPr>
          <w:lang w:val="id-ID"/>
        </w:rPr>
      </w:pPr>
    </w:p>
    <w:p w14:paraId="692E4666" w14:textId="269525C0" w:rsidR="00685B04" w:rsidRDefault="00000000">
      <w:pPr>
        <w:pStyle w:val="Heading2"/>
        <w:ind w:right="322"/>
        <w:rPr>
          <w:rStyle w:val="mediumtext"/>
        </w:rPr>
      </w:pPr>
      <w:r>
        <w:rPr>
          <w:rStyle w:val="mediumtext"/>
        </w:rPr>
        <w:t>2.</w:t>
      </w:r>
      <w:r w:rsidR="00F55B81">
        <w:rPr>
          <w:rStyle w:val="mediumtext"/>
        </w:rPr>
        <w:t xml:space="preserve">4 </w:t>
      </w:r>
      <w:r w:rsidR="00E63052">
        <w:rPr>
          <w:rStyle w:val="mediumtext"/>
        </w:rPr>
        <w:t xml:space="preserve">Teknik </w:t>
      </w:r>
      <w:r w:rsidR="00DF0FC7">
        <w:rPr>
          <w:rStyle w:val="mediumtext"/>
        </w:rPr>
        <w:t xml:space="preserve">Pengumpulan dan </w:t>
      </w:r>
      <w:r w:rsidR="00A3644E">
        <w:rPr>
          <w:rStyle w:val="mediumtext"/>
        </w:rPr>
        <w:t xml:space="preserve">Analisis </w:t>
      </w:r>
      <w:r w:rsidR="00E63052">
        <w:rPr>
          <w:rStyle w:val="mediumtext"/>
        </w:rPr>
        <w:t>Data</w:t>
      </w:r>
    </w:p>
    <w:p w14:paraId="2F4FAF3E" w14:textId="0891E2FE" w:rsidR="00685B04"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Pengumpulan data dilakukan melalui penelitian kepustakaan (</w:t>
      </w:r>
      <w:r w:rsidRPr="00DF0FC7">
        <w:rPr>
          <w:rFonts w:ascii="Segoe UI" w:hAnsi="Segoe UI" w:cs="Segoe UI"/>
          <w:i/>
          <w:iCs/>
          <w:sz w:val="22"/>
          <w:szCs w:val="22"/>
          <w:lang w:val="id-ID"/>
        </w:rPr>
        <w:t>library research</w:t>
      </w:r>
      <w:r w:rsidRPr="00DF0FC7">
        <w:rPr>
          <w:rFonts w:ascii="Segoe UI" w:hAnsi="Segoe UI" w:cs="Segoe UI"/>
          <w:sz w:val="22"/>
          <w:szCs w:val="22"/>
          <w:lang w:val="id-ID"/>
        </w:rPr>
        <w:t>) dan penelitian lapangan (</w:t>
      </w:r>
      <w:r w:rsidRPr="00DF0FC7">
        <w:rPr>
          <w:rFonts w:ascii="Segoe UI" w:hAnsi="Segoe UI" w:cs="Segoe UI"/>
          <w:i/>
          <w:iCs/>
          <w:sz w:val="22"/>
          <w:szCs w:val="22"/>
          <w:lang w:val="id-ID"/>
        </w:rPr>
        <w:t>field research</w:t>
      </w:r>
      <w:r w:rsidRPr="00DF0FC7">
        <w:rPr>
          <w:rFonts w:ascii="Segoe UI" w:hAnsi="Segoe UI" w:cs="Segoe UI"/>
          <w:sz w:val="22"/>
          <w:szCs w:val="22"/>
          <w:lang w:val="id-ID"/>
        </w:rPr>
        <w:t>). Penelitian kepustakaan dilakukan dengan mempelajari buku, peraturan perundang-undangan, literatur, majalah, surat kabar, dan sumber tertulis lainnya yang berkaitan dengan objek penelitian. Penelitian lapangan dilakukan di Kabupaten Deiyai Provinsi Papua Tengah melalui pengumpulan dokumen dan data serta wawancara langsung dengan pihak instansi terkait.</w:t>
      </w:r>
    </w:p>
    <w:p w14:paraId="242E3D3E" w14:textId="72041889" w:rsidR="00DF0FC7" w:rsidRPr="00DF0FC7" w:rsidRDefault="00DF0FC7" w:rsidP="00E63052">
      <w:pPr>
        <w:pStyle w:val="IEEEParagraph"/>
        <w:spacing w:after="240"/>
        <w:ind w:left="567" w:right="322" w:firstLine="567"/>
        <w:rPr>
          <w:rFonts w:ascii="Segoe UI" w:hAnsi="Segoe UI" w:cs="Segoe UI"/>
          <w:sz w:val="22"/>
          <w:szCs w:val="22"/>
          <w:lang w:val="id-ID"/>
        </w:rPr>
      </w:pPr>
      <w:r w:rsidRPr="00DF0FC7">
        <w:rPr>
          <w:rFonts w:ascii="Segoe UI" w:hAnsi="Segoe UI" w:cs="Segoe UI"/>
          <w:sz w:val="22"/>
          <w:szCs w:val="22"/>
          <w:lang w:val="id-ID"/>
        </w:rPr>
        <w:t>Data primer dan data sekunder yang telah diperoleh dianalisis secara kualitatif dan diuraikan secara deskriptif. Analisis dilakukan dengan menghubungkan ketentuan hukum, hasil kajian kepustakaan, dokumen, dan hasil wawancara untuk memperoleh gambaran mengenai pelaksanaan fungsi pengawasan Inspektorat Daerah serta hambatan yang memengaruhi efektivitas pengawasan dalam mewujudkan good governance dan meningkatkan kualitas pelayanan publik di Kabupaten Deiyai.</w:t>
      </w:r>
    </w:p>
    <w:p w14:paraId="27CD4EF9" w14:textId="789B2D82" w:rsidR="00E63052" w:rsidRDefault="00E63052" w:rsidP="00E63052">
      <w:pPr>
        <w:pStyle w:val="Heading2"/>
        <w:ind w:right="322"/>
        <w:rPr>
          <w:rFonts w:cs="Segoe UI"/>
          <w:szCs w:val="24"/>
        </w:rPr>
      </w:pPr>
      <w:r w:rsidRPr="00E63052">
        <w:rPr>
          <w:rStyle w:val="mediumtext"/>
          <w:szCs w:val="24"/>
        </w:rPr>
        <w:t>2.</w:t>
      </w:r>
      <w:r w:rsidR="00F55B81">
        <w:rPr>
          <w:rStyle w:val="mediumtext"/>
          <w:szCs w:val="24"/>
        </w:rPr>
        <w:t>5</w:t>
      </w:r>
      <w:r w:rsidRPr="00E63052">
        <w:rPr>
          <w:rStyle w:val="mediumtext"/>
          <w:szCs w:val="24"/>
        </w:rPr>
        <w:t xml:space="preserve"> </w:t>
      </w:r>
      <w:r w:rsidR="00A3644E">
        <w:rPr>
          <w:rStyle w:val="mediumtext"/>
          <w:szCs w:val="24"/>
        </w:rPr>
        <w:t>Batasan Penelitian</w:t>
      </w:r>
    </w:p>
    <w:p w14:paraId="2E01F151" w14:textId="0E2784C7" w:rsidR="00E63052" w:rsidRPr="00DF0FC7" w:rsidRDefault="00DF0FC7" w:rsidP="00E63052">
      <w:pPr>
        <w:pStyle w:val="IEEEParagraph"/>
        <w:spacing w:after="240"/>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Penelitian difokuskan pada efektivitas pengawasan Inspektorat Daerah sebagai APIP dalam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khususnya dalam kaitannya dengan peningkatan kualitas pelayanan publik di Kabupaten Deiyai Provinsi Papua Tengah. Pembahasan juga mencakup berbagai hambatan yang dihadapi dalam pelaksanaan pengawasan, baik yang bersumber dari faktor internal maupun eksternal, sebagaimana menjadi dua fokus utama dalam Tugas Akhir.</w:t>
      </w:r>
    </w:p>
    <w:p w14:paraId="1F02A9F4" w14:textId="77777777" w:rsidR="001E0508" w:rsidRPr="001C62FB" w:rsidRDefault="006F0069" w:rsidP="006F0069">
      <w:pPr>
        <w:pStyle w:val="Heading3"/>
        <w:ind w:left="1134" w:hanging="283"/>
      </w:pPr>
      <w:r>
        <w:rPr>
          <w:iCs/>
        </w:rPr>
        <w:t>HASIL DA</w:t>
      </w:r>
      <w:r>
        <w:t>N PEMBAHASAN</w:t>
      </w:r>
    </w:p>
    <w:p w14:paraId="3FC6641F" w14:textId="2B67D9CE" w:rsidR="00685B04" w:rsidRDefault="00000000">
      <w:pPr>
        <w:pStyle w:val="Heading2"/>
        <w:ind w:right="322"/>
        <w:rPr>
          <w:rStyle w:val="mediumtext"/>
        </w:rPr>
      </w:pPr>
      <w:r>
        <w:rPr>
          <w:rStyle w:val="mediumtext"/>
        </w:rPr>
        <w:t xml:space="preserve">3.1 </w:t>
      </w:r>
      <w:r w:rsidR="00DF0FC7" w:rsidRPr="00DF0FC7">
        <w:t xml:space="preserve">Efektivitas Pengawasan Inspektorat Daerah dalam Mewujudkan </w:t>
      </w:r>
      <w:r w:rsidR="00DF0FC7" w:rsidRPr="00DF0FC7">
        <w:rPr>
          <w:iCs/>
        </w:rPr>
        <w:t>Good Governance</w:t>
      </w:r>
      <w:r w:rsidR="00DF0FC7" w:rsidRPr="00DF0FC7">
        <w:t xml:space="preserve"> di Kabupaten Deiyai</w:t>
      </w:r>
    </w:p>
    <w:p w14:paraId="49AB3763"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Inspektorat Daerah Kabupaten Deiyai Provinsi Papua Tengah memiliki kedudukan penting sebagai Aparat Pengawasan Intern Pemerintah (APIP) dalam mengawasi penyelenggaraan pemerintahan daerah, khususnya dalam rangka meningkatkan kualitas pelayanan publik. Berdasarkan hasil penelitian, fungsi tersebut dilaksanakan melalui kegiatan audit, review, evaluasi, pemantauan, pengawasan, dan pembinaan terhadap pelaksanaan kegiatan pelayanan publik. Seluruh kegiatan tersebut diarahkan untuk mengidentifikasi permasalahan, mencegah penyimpangan, serta mendorong perbaikan kualitas penyelenggaraan pelayanan publik. </w:t>
      </w:r>
    </w:p>
    <w:p w14:paraId="48789E11"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Pelaksanaan fungsi pengawasan tersebut menunjukkan bahwa Inspektorat tidak hanya berperan sebagai lembaga pemeriksa setelah suatu kegiatan selesai, tetapi juga memiliki fungsi pembinaan dalam proses penyelenggaraan pemerintahan. Melalui pengawasan dan pembinaan, Inspektorat berupaya memastikan agar kegiatan pemerintah daerah dapat dilaksanakan sesuai dengan ketentuan yang berlaku dan memberikan manfaat kepada masyarakat. Dalam konteks Kabupaten Deiyai, fungsi tersebut memiliki arti penting karena kualitas pelayanan publik menjadi salah satu indikator nyata keberhasilan penyelenggaraan pemerintahan daerah.</w:t>
      </w:r>
    </w:p>
    <w:p w14:paraId="5654C87E"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Pengawasan Inspektorat juga mencakup penerapan peraturan daerah dan peraturan kepala daerah. Inspektorat Kabupaten Deiyai melakukan pengawasan terhadap penerapan berbagai peraturan yang diterbitkan oleh Pemerintah Kabupaten Deiyai maupun Bupati Deiyai. Dengan </w:t>
      </w:r>
      <w:r w:rsidRPr="00DF0FC7">
        <w:rPr>
          <w:rFonts w:ascii="Segoe UI" w:hAnsi="Segoe UI" w:cs="Segoe UI"/>
          <w:sz w:val="22"/>
          <w:szCs w:val="22"/>
          <w:lang w:val="id-ID"/>
        </w:rPr>
        <w:lastRenderedPageBreak/>
        <w:t xml:space="preserve">demikian, fungsi pengawasan tidak hanya berkaitan dengan aspek administratif, tetapi juga memastikan bahwa kebijakan dan regulasi daerah benar-benar diterapkan dalam penyelenggaraan pemerintahan dan pelayanan publik. </w:t>
      </w:r>
    </w:p>
    <w:p w14:paraId="0D9C6D35"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Dari perspektif pelayanan publik, kehadiran Inspektorat memberikan ruang bagi masyarakat untuk menyampaikan pengaduan atau laporan mengenai dugaan penyalahgunaan wewenang aparatur dalam proses pelayanan. Fungsi tersebut menjadikan Inspektorat sebagai salah satu instrumen yang dapat membantu memberikan kepastian hukum, mendorong tertib administrasi, dan meningkatkan pengawasan terhadap tindakan aparatur pemerintah daerah. Dengan adanya mekanisme pengawasan, pelayanan publik dapat lebih terkontrol sehingga potensi penyalahgunaan kewenangan dapat ditekan. </w:t>
      </w:r>
    </w:p>
    <w:p w14:paraId="45163F27"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Apabila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dianalisis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berdasarkan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prinsip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good</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governance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pelaksanaan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Inspektorat di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Deiyai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upaya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memenuhi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beberapa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prinsip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utama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tata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kelola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baik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aspek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partisipasi</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melakukan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kerja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sama</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koordinasi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melaksanakan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peningkatan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publik. </w:t>
      </w:r>
      <w:proofErr w:type="spellStart"/>
      <w:r w:rsidRPr="00DF0FC7">
        <w:rPr>
          <w:rFonts w:ascii="Segoe UI" w:hAnsi="Segoe UI" w:cs="Segoe UI"/>
          <w:sz w:val="22"/>
          <w:szCs w:val="22"/>
          <w:lang w:val="id-ID"/>
        </w:rPr>
        <w:t>Namun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posisi</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dipandang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lemah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berdiri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independen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struktur </w:t>
      </w:r>
      <w:proofErr w:type="spellStart"/>
      <w:r w:rsidRPr="00DF0FC7">
        <w:rPr>
          <w:rFonts w:ascii="Segoe UI" w:hAnsi="Segoe UI" w:cs="Segoe UI"/>
          <w:sz w:val="22"/>
          <w:szCs w:val="22"/>
          <w:lang w:val="id-ID"/>
        </w:rPr>
        <w:t>hubungan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
    <w:p w14:paraId="01819E27"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Pada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aspek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penegakan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hukum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temuan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mengenai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penyimpangan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kewenangan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dikoordinasikan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Provinsi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pusat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kemudian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ditindaklanjuti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melalui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Apabila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ditemukan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dugaan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tindak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pidana</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berkoordinasi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penegak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hukum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sedangkan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pelanggaran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administratif</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disampaikan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ditindaklanjuti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sesuai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ketentuan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Mekanisme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berkaitan</w:t>
      </w:r>
      <w:proofErr w:type="spellEnd"/>
      <w:r w:rsidRPr="00DF0FC7">
        <w:rPr>
          <w:rFonts w:ascii="Segoe UI" w:hAnsi="Segoe UI" w:cs="Segoe UI"/>
          <w:sz w:val="22"/>
          <w:szCs w:val="22"/>
          <w:lang w:val="id-ID"/>
        </w:rPr>
        <w:t xml:space="preserve"> erat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proses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pembinaan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tetapi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kewenangan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penindakannya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sepenuhnya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pada</w:t>
      </w:r>
      <w:proofErr w:type="spellEnd"/>
      <w:r w:rsidRPr="00DF0FC7">
        <w:rPr>
          <w:rFonts w:ascii="Segoe UI" w:hAnsi="Segoe UI" w:cs="Segoe UI"/>
          <w:sz w:val="22"/>
          <w:szCs w:val="22"/>
          <w:lang w:val="id-ID"/>
        </w:rPr>
        <w:t xml:space="preserve"> Inspektorat. </w:t>
      </w:r>
    </w:p>
    <w:p w14:paraId="649CEF9E"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Pada aspek transparansi, penelitian menunjukkan adanya mekanisme pelaporan hasil pengawasan dan pembinaan terhadap aparatur perangkat daerah kepada kepala daerah. Pelaporan tersebut menjadi instrumen pertanggungjawaban atas pelaksanaan fungsi pengawasan. Namun, pelaksanaan transparansi tersebut tetap menghadapi tantangan karena penelitian menemukan adanya intervensi dari pihak eksternal maupun unsur pemerintah daerah dalam konteks pengawasan. </w:t>
      </w:r>
    </w:p>
    <w:p w14:paraId="73A17C1A"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Selanjutnya, prinsip responsivitas mengharuskan Inspektorat mampu merespons kebutuhan dan persoalan para pemangku kepentingan dalam penyelenggaraan pemerintahan. Dalam penelitian, Inspektorat dituntut untuk peduli terhadap stakeholders, lembaga pemerintahan, serta seluruh proses pemerintahan dan berupaya memberikan pelayanan kepada pihak-pihak yang berkepentingan. Prinsip tersebut menunjukkan bahwa fungsi pengawasan tidak semata-mata bersifat administratif, tetapi juga memiliki dimensi pelayanan kepada masyarakat. </w:t>
      </w:r>
    </w:p>
    <w:p w14:paraId="1522F8D8"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Pada prinsip konsensus, Inspektorat berperan sebagai penghubung kepentingan yang berbeda dalam rangka memperoleh penyelesaian yang dapat diterima secara bersama. Penelitian menempatkan musyawarah sebagai bagian dari proses pengambilan keputusan dalam penyelenggaraan pengawasan. Sementara itu, aspek kesetaraan dan keadilan menuntut agar seluruh masyarakat Kabupaten Deiyai memperoleh pelayanan publik secara adil dan setara. </w:t>
      </w:r>
    </w:p>
    <w:p w14:paraId="79B132A2"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Dalam aspek efektivitas dan efisiensi,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mekanisme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publik</w:t>
      </w:r>
      <w:proofErr w:type="spellEnd"/>
      <w:r w:rsidRPr="00DF0FC7">
        <w:rPr>
          <w:rFonts w:ascii="Segoe UI" w:hAnsi="Segoe UI" w:cs="Segoe UI"/>
          <w:sz w:val="22"/>
          <w:szCs w:val="22"/>
          <w:lang w:val="id-ID"/>
        </w:rPr>
        <w:t xml:space="preserve"> di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Deiyai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sepenuhnya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dianggap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efektif</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efisien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antara</w:t>
      </w:r>
      <w:proofErr w:type="spellEnd"/>
      <w:r w:rsidRPr="00DF0FC7">
        <w:rPr>
          <w:rFonts w:ascii="Segoe UI" w:hAnsi="Segoe UI" w:cs="Segoe UI"/>
          <w:sz w:val="22"/>
          <w:szCs w:val="22"/>
          <w:lang w:val="id-ID"/>
        </w:rPr>
        <w:t xml:space="preserve"> lain </w:t>
      </w: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paradigma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negatif</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Meskipun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demikian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berupaya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mengoptimalkan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publik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melalui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lastRenderedPageBreak/>
        <w:t>kegiatan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pembinaan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dilaksanakan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
    <w:p w14:paraId="1DF06B96"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Pada </w:t>
      </w:r>
      <w:proofErr w:type="spellStart"/>
      <w:r w:rsidRPr="00DF0FC7">
        <w:rPr>
          <w:rFonts w:ascii="Segoe UI" w:hAnsi="Segoe UI" w:cs="Segoe UI"/>
          <w:sz w:val="22"/>
          <w:szCs w:val="22"/>
          <w:lang w:val="id-ID"/>
        </w:rPr>
        <w:t>aspek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akuntabilitas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memiliki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tanggung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jawab</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pelaksanaan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terkait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serta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vertikal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Provinsi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Pusat. </w:t>
      </w:r>
      <w:proofErr w:type="spellStart"/>
      <w:r w:rsidRPr="00DF0FC7">
        <w:rPr>
          <w:rFonts w:ascii="Segoe UI" w:hAnsi="Segoe UI" w:cs="Segoe UI"/>
          <w:sz w:val="22"/>
          <w:szCs w:val="22"/>
          <w:lang w:val="id-ID"/>
        </w:rPr>
        <w:t>Mekanisme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pertanggungjawaban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bagian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penting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akuntabilitas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pelaksanaan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APIP. </w:t>
      </w:r>
      <w:proofErr w:type="spellStart"/>
      <w:r w:rsidRPr="00DF0FC7">
        <w:rPr>
          <w:rFonts w:ascii="Segoe UI" w:hAnsi="Segoe UI" w:cs="Segoe UI"/>
          <w:sz w:val="22"/>
          <w:szCs w:val="22"/>
          <w:lang w:val="id-ID"/>
        </w:rPr>
        <w:t>Sementara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dari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aspek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visi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strategis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Deiyai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menempatkan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terwujudnya</w:t>
      </w:r>
      <w:proofErr w:type="spellEnd"/>
      <w:r w:rsidRPr="00DF0FC7">
        <w:rPr>
          <w:rFonts w:ascii="Segoe UI" w:hAnsi="Segoe UI" w:cs="Segoe UI"/>
          <w:sz w:val="22"/>
          <w:szCs w:val="22"/>
          <w:lang w:val="id-ID"/>
        </w:rPr>
        <w:t xml:space="preserve"> good governance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bagian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dari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visi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misi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serta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pembinaan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meningkatkan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kualitas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publik</w:t>
      </w:r>
      <w:proofErr w:type="spellEnd"/>
      <w:r w:rsidRPr="00DF0FC7">
        <w:rPr>
          <w:rFonts w:ascii="Segoe UI" w:hAnsi="Segoe UI" w:cs="Segoe UI"/>
          <w:sz w:val="22"/>
          <w:szCs w:val="22"/>
          <w:lang w:val="id-ID"/>
        </w:rPr>
        <w:t xml:space="preserve">. </w:t>
      </w:r>
    </w:p>
    <w:p w14:paraId="2B5C215A"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Meskipun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demikian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sepenuhnya</w:t>
      </w:r>
      <w:proofErr w:type="spellEnd"/>
      <w:r w:rsidRPr="00DF0FC7">
        <w:rPr>
          <w:rFonts w:ascii="Segoe UI" w:hAnsi="Segoe UI" w:cs="Segoe UI"/>
          <w:sz w:val="22"/>
          <w:szCs w:val="22"/>
          <w:lang w:val="id-ID"/>
        </w:rPr>
        <w:t xml:space="preserve"> optimal. </w:t>
      </w:r>
      <w:proofErr w:type="spellStart"/>
      <w:r w:rsidRPr="00DF0FC7">
        <w:rPr>
          <w:rFonts w:ascii="Segoe UI" w:hAnsi="Segoe UI" w:cs="Segoe UI"/>
          <w:sz w:val="22"/>
          <w:szCs w:val="22"/>
          <w:lang w:val="id-ID"/>
        </w:rPr>
        <w:t>Berdasarkan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analisis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menggunakan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teori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hukum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sistem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persoalan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berupa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struktur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tumpang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tindih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substansi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hukum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mengenai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kedudukan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kewenangan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cukup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jelas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serta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budaya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hukum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memberikan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pandangan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negatif</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kinerja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menyebabkan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seharusnya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berjalan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maksimal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publik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terpenuhi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sepenuhnya</w:t>
      </w:r>
      <w:proofErr w:type="spellEnd"/>
      <w:r w:rsidRPr="00DF0FC7">
        <w:rPr>
          <w:rFonts w:ascii="Segoe UI" w:hAnsi="Segoe UI" w:cs="Segoe UI"/>
          <w:sz w:val="22"/>
          <w:szCs w:val="22"/>
          <w:lang w:val="id-ID"/>
        </w:rPr>
        <w:t xml:space="preserve">. </w:t>
      </w:r>
    </w:p>
    <w:p w14:paraId="08783498"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Permasalahan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terutama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terlihat</w:t>
      </w:r>
      <w:proofErr w:type="spellEnd"/>
      <w:r w:rsidRPr="00DF0FC7">
        <w:rPr>
          <w:rFonts w:ascii="Segoe UI" w:hAnsi="Segoe UI" w:cs="Segoe UI"/>
          <w:sz w:val="22"/>
          <w:szCs w:val="22"/>
          <w:lang w:val="id-ID"/>
        </w:rPr>
        <w:t xml:space="preserve"> pada </w:t>
      </w:r>
      <w:proofErr w:type="spellStart"/>
      <w:r w:rsidRPr="00DF0FC7">
        <w:rPr>
          <w:rFonts w:ascii="Segoe UI" w:hAnsi="Segoe UI" w:cs="Segoe UI"/>
          <w:sz w:val="22"/>
          <w:szCs w:val="22"/>
          <w:lang w:val="id-ID"/>
        </w:rPr>
        <w:t>keterbatasan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ruang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gerak</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kewenangan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Berdasarkan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tujuan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tindakan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tertentu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dikendalikan</w:t>
      </w:r>
      <w:proofErr w:type="spellEnd"/>
      <w:r w:rsidRPr="00DF0FC7">
        <w:rPr>
          <w:rFonts w:ascii="Segoe UI" w:hAnsi="Segoe UI" w:cs="Segoe UI"/>
          <w:sz w:val="22"/>
          <w:szCs w:val="22"/>
          <w:lang w:val="id-ID"/>
        </w:rPr>
        <w:t xml:space="preserve"> oleh </w:t>
      </w:r>
      <w:proofErr w:type="spellStart"/>
      <w:r w:rsidRPr="00DF0FC7">
        <w:rPr>
          <w:rFonts w:ascii="Segoe UI" w:hAnsi="Segoe UI" w:cs="Segoe UI"/>
          <w:sz w:val="22"/>
          <w:szCs w:val="22"/>
          <w:lang w:val="id-ID"/>
        </w:rPr>
        <w:t>pimpinan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sedangkan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lebih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berperan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pelaksana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Hasil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pada </w:t>
      </w:r>
      <w:proofErr w:type="spellStart"/>
      <w:r w:rsidRPr="00DF0FC7">
        <w:rPr>
          <w:rFonts w:ascii="Segoe UI" w:hAnsi="Segoe UI" w:cs="Segoe UI"/>
          <w:sz w:val="22"/>
          <w:szCs w:val="22"/>
          <w:lang w:val="id-ID"/>
        </w:rPr>
        <w:t>tingkat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juga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harus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ditindaklanjuti</w:t>
      </w:r>
      <w:proofErr w:type="spellEnd"/>
      <w:r w:rsidRPr="00DF0FC7">
        <w:rPr>
          <w:rFonts w:ascii="Segoe UI" w:hAnsi="Segoe UI" w:cs="Segoe UI"/>
          <w:sz w:val="22"/>
          <w:szCs w:val="22"/>
          <w:lang w:val="id-ID"/>
        </w:rPr>
        <w:t xml:space="preserve"> oleh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bersama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terkait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membuat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ruang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gerak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relatif</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terbatas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terutama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mengambil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tindakan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langsung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temuan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
    <w:p w14:paraId="068655DB"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Keterbatasan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berpengaruh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independensi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posisi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dianggap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lemah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harus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tunduk</w:t>
      </w:r>
      <w:proofErr w:type="spellEnd"/>
      <w:r w:rsidRPr="00DF0FC7">
        <w:rPr>
          <w:rFonts w:ascii="Segoe UI" w:hAnsi="Segoe UI" w:cs="Segoe UI"/>
          <w:sz w:val="22"/>
          <w:szCs w:val="22"/>
          <w:lang w:val="id-ID"/>
        </w:rPr>
        <w:t xml:space="preserve"> pada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Di </w:t>
      </w:r>
      <w:proofErr w:type="spellStart"/>
      <w:r w:rsidRPr="00DF0FC7">
        <w:rPr>
          <w:rFonts w:ascii="Segoe UI" w:hAnsi="Segoe UI" w:cs="Segoe UI"/>
          <w:sz w:val="22"/>
          <w:szCs w:val="22"/>
          <w:lang w:val="id-ID"/>
        </w:rPr>
        <w:t>satu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dituntut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melakukan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di </w:t>
      </w:r>
      <w:proofErr w:type="spellStart"/>
      <w:r w:rsidRPr="00DF0FC7">
        <w:rPr>
          <w:rFonts w:ascii="Segoe UI" w:hAnsi="Segoe UI" w:cs="Segoe UI"/>
          <w:sz w:val="22"/>
          <w:szCs w:val="22"/>
          <w:lang w:val="id-ID"/>
        </w:rPr>
        <w:t>sisi</w:t>
      </w:r>
      <w:proofErr w:type="spellEnd"/>
      <w:r w:rsidRPr="00DF0FC7">
        <w:rPr>
          <w:rFonts w:ascii="Segoe UI" w:hAnsi="Segoe UI" w:cs="Segoe UI"/>
          <w:sz w:val="22"/>
          <w:szCs w:val="22"/>
          <w:lang w:val="id-ID"/>
        </w:rPr>
        <w:t xml:space="preserve"> lain,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suatu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struktur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kelembagaan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memiliki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hubungan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salah </w:t>
      </w:r>
      <w:proofErr w:type="spellStart"/>
      <w:r w:rsidRPr="00DF0FC7">
        <w:rPr>
          <w:rFonts w:ascii="Segoe UI" w:hAnsi="Segoe UI" w:cs="Segoe UI"/>
          <w:sz w:val="22"/>
          <w:szCs w:val="22"/>
          <w:lang w:val="id-ID"/>
        </w:rPr>
        <w:t>satu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persoalan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penting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mewujudkan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objektif</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efektif</w:t>
      </w:r>
      <w:proofErr w:type="spellEnd"/>
      <w:r w:rsidRPr="00DF0FC7">
        <w:rPr>
          <w:rFonts w:ascii="Segoe UI" w:hAnsi="Segoe UI" w:cs="Segoe UI"/>
          <w:sz w:val="22"/>
          <w:szCs w:val="22"/>
          <w:lang w:val="id-ID"/>
        </w:rPr>
        <w:t xml:space="preserve">. </w:t>
      </w:r>
    </w:p>
    <w:p w14:paraId="6A987398"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Faktor lain yang </w:t>
      </w:r>
      <w:proofErr w:type="spellStart"/>
      <w:r w:rsidRPr="00DF0FC7">
        <w:rPr>
          <w:rFonts w:ascii="Segoe UI" w:hAnsi="Segoe UI" w:cs="Segoe UI"/>
          <w:sz w:val="22"/>
          <w:szCs w:val="22"/>
          <w:lang w:val="id-ID"/>
        </w:rPr>
        <w:t>memengaruhi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ketersediaan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anggaran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sumber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manusia</w:t>
      </w:r>
      <w:proofErr w:type="spellEnd"/>
      <w:r w:rsidRPr="00DF0FC7">
        <w:rPr>
          <w:rFonts w:ascii="Segoe UI" w:hAnsi="Segoe UI" w:cs="Segoe UI"/>
          <w:sz w:val="22"/>
          <w:szCs w:val="22"/>
          <w:lang w:val="id-ID"/>
        </w:rPr>
        <w:t xml:space="preserve">. Wilayah </w:t>
      </w:r>
      <w:proofErr w:type="spellStart"/>
      <w:r w:rsidRPr="00DF0FC7">
        <w:rPr>
          <w:rFonts w:ascii="Segoe UI" w:hAnsi="Segoe UI" w:cs="Segoe UI"/>
          <w:sz w:val="22"/>
          <w:szCs w:val="22"/>
          <w:lang w:val="id-ID"/>
        </w:rPr>
        <w:t>kerja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luas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sebanding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dukungan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anggaran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tersedia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anggaran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berasal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dari</w:t>
      </w:r>
      <w:proofErr w:type="spellEnd"/>
      <w:r w:rsidRPr="00DF0FC7">
        <w:rPr>
          <w:rFonts w:ascii="Segoe UI" w:hAnsi="Segoe UI" w:cs="Segoe UI"/>
          <w:sz w:val="22"/>
          <w:szCs w:val="22"/>
          <w:lang w:val="id-ID"/>
        </w:rPr>
        <w:t xml:space="preserve"> APBD dan </w:t>
      </w:r>
      <w:proofErr w:type="spellStart"/>
      <w:r w:rsidRPr="00DF0FC7">
        <w:rPr>
          <w:rFonts w:ascii="Segoe UI" w:hAnsi="Segoe UI" w:cs="Segoe UI"/>
          <w:sz w:val="22"/>
          <w:szCs w:val="22"/>
          <w:lang w:val="id-ID"/>
        </w:rPr>
        <w:t>pelaksanaan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kegiatan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sangat </w:t>
      </w:r>
      <w:proofErr w:type="spellStart"/>
      <w:r w:rsidRPr="00DF0FC7">
        <w:rPr>
          <w:rFonts w:ascii="Segoe UI" w:hAnsi="Segoe UI" w:cs="Segoe UI"/>
          <w:sz w:val="22"/>
          <w:szCs w:val="22"/>
          <w:lang w:val="id-ID"/>
        </w:rPr>
        <w:t>bergantung</w:t>
      </w:r>
      <w:proofErr w:type="spellEnd"/>
      <w:r w:rsidRPr="00DF0FC7">
        <w:rPr>
          <w:rFonts w:ascii="Segoe UI" w:hAnsi="Segoe UI" w:cs="Segoe UI"/>
          <w:sz w:val="22"/>
          <w:szCs w:val="22"/>
          <w:lang w:val="id-ID"/>
        </w:rPr>
        <w:t xml:space="preserve"> pada </w:t>
      </w:r>
      <w:proofErr w:type="spellStart"/>
      <w:r w:rsidRPr="00DF0FC7">
        <w:rPr>
          <w:rFonts w:ascii="Segoe UI" w:hAnsi="Segoe UI" w:cs="Segoe UI"/>
          <w:sz w:val="22"/>
          <w:szCs w:val="22"/>
          <w:lang w:val="id-ID"/>
        </w:rPr>
        <w:t>komitmen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kepala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Tidak </w:t>
      </w:r>
      <w:proofErr w:type="spellStart"/>
      <w:r w:rsidRPr="00DF0FC7">
        <w:rPr>
          <w:rFonts w:ascii="Segoe UI" w:hAnsi="Segoe UI" w:cs="Segoe UI"/>
          <w:sz w:val="22"/>
          <w:szCs w:val="22"/>
          <w:lang w:val="id-ID"/>
        </w:rPr>
        <w:t>adanya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tolok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ukur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anggaran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jelas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serta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pemotongan</w:t>
      </w:r>
      <w:proofErr w:type="spellEnd"/>
      <w:r w:rsidRPr="00DF0FC7">
        <w:rPr>
          <w:rFonts w:ascii="Segoe UI" w:hAnsi="Segoe UI" w:cs="Segoe UI"/>
          <w:sz w:val="22"/>
          <w:szCs w:val="22"/>
          <w:lang w:val="id-ID"/>
        </w:rPr>
        <w:t xml:space="preserve"> pada proses </w:t>
      </w:r>
      <w:proofErr w:type="spellStart"/>
      <w:r w:rsidRPr="00DF0FC7">
        <w:rPr>
          <w:rFonts w:ascii="Segoe UI" w:hAnsi="Segoe UI" w:cs="Segoe UI"/>
          <w:sz w:val="22"/>
          <w:szCs w:val="22"/>
          <w:lang w:val="id-ID"/>
        </w:rPr>
        <w:t>penganggaran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menyebabkan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kegiatan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dilaksanakan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maksimal</w:t>
      </w:r>
      <w:proofErr w:type="spellEnd"/>
      <w:r w:rsidRPr="00DF0FC7">
        <w:rPr>
          <w:rFonts w:ascii="Segoe UI" w:hAnsi="Segoe UI" w:cs="Segoe UI"/>
          <w:sz w:val="22"/>
          <w:szCs w:val="22"/>
          <w:lang w:val="id-ID"/>
        </w:rPr>
        <w:t xml:space="preserve">. </w:t>
      </w:r>
    </w:p>
    <w:p w14:paraId="75978188"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Selain </w:t>
      </w:r>
      <w:proofErr w:type="spellStart"/>
      <w:r w:rsidRPr="00DF0FC7">
        <w:rPr>
          <w:rFonts w:ascii="Segoe UI" w:hAnsi="Segoe UI" w:cs="Segoe UI"/>
          <w:sz w:val="22"/>
          <w:szCs w:val="22"/>
          <w:lang w:val="id-ID"/>
        </w:rPr>
        <w:t>anggaran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jumlah</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kompetensi</w:t>
      </w:r>
      <w:proofErr w:type="spellEnd"/>
      <w:r w:rsidRPr="00DF0FC7">
        <w:rPr>
          <w:rFonts w:ascii="Segoe UI" w:hAnsi="Segoe UI" w:cs="Segoe UI"/>
          <w:sz w:val="22"/>
          <w:szCs w:val="22"/>
          <w:lang w:val="id-ID"/>
        </w:rPr>
        <w:t xml:space="preserve"> SDM juga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memadai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tersedia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terbatas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dibandingkan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banyaknya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harus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diawasi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dibina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mulai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dari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hingga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kelurahan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langsung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memengaruhi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kapasitas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melaksanakan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menyeluruh</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berkelanjutan</w:t>
      </w:r>
      <w:proofErr w:type="spellEnd"/>
      <w:r w:rsidRPr="00DF0FC7">
        <w:rPr>
          <w:rFonts w:ascii="Segoe UI" w:hAnsi="Segoe UI" w:cs="Segoe UI"/>
          <w:sz w:val="22"/>
          <w:szCs w:val="22"/>
          <w:lang w:val="id-ID"/>
        </w:rPr>
        <w:t xml:space="preserve">. </w:t>
      </w:r>
    </w:p>
    <w:p w14:paraId="50512D26"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demikian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Daerah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Deiyai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dinilai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dari</w:t>
      </w:r>
      <w:proofErr w:type="spellEnd"/>
      <w:r w:rsidRPr="00DF0FC7">
        <w:rPr>
          <w:rFonts w:ascii="Segoe UI" w:hAnsi="Segoe UI" w:cs="Segoe UI"/>
          <w:sz w:val="22"/>
          <w:szCs w:val="22"/>
          <w:lang w:val="id-ID"/>
        </w:rPr>
        <w:t xml:space="preserve"> dua </w:t>
      </w:r>
      <w:proofErr w:type="spellStart"/>
      <w:r w:rsidRPr="00DF0FC7">
        <w:rPr>
          <w:rFonts w:ascii="Segoe UI" w:hAnsi="Segoe UI" w:cs="Segoe UI"/>
          <w:sz w:val="22"/>
          <w:szCs w:val="22"/>
          <w:lang w:val="id-ID"/>
        </w:rPr>
        <w:t>sisi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fungsional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menjalankan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APIP </w:t>
      </w:r>
      <w:proofErr w:type="spellStart"/>
      <w:r w:rsidRPr="00DF0FC7">
        <w:rPr>
          <w:rFonts w:ascii="Segoe UI" w:hAnsi="Segoe UI" w:cs="Segoe UI"/>
          <w:sz w:val="22"/>
          <w:szCs w:val="22"/>
          <w:lang w:val="id-ID"/>
        </w:rPr>
        <w:t>melalui</w:t>
      </w:r>
      <w:proofErr w:type="spellEnd"/>
      <w:r w:rsidRPr="00DF0FC7">
        <w:rPr>
          <w:rFonts w:ascii="Segoe UI" w:hAnsi="Segoe UI" w:cs="Segoe UI"/>
          <w:sz w:val="22"/>
          <w:szCs w:val="22"/>
          <w:lang w:val="id-ID"/>
        </w:rPr>
        <w:t xml:space="preserve"> audit, review, </w:t>
      </w:r>
      <w:proofErr w:type="spellStart"/>
      <w:r w:rsidRPr="00DF0FC7">
        <w:rPr>
          <w:rFonts w:ascii="Segoe UI" w:hAnsi="Segoe UI" w:cs="Segoe UI"/>
          <w:sz w:val="22"/>
          <w:szCs w:val="22"/>
          <w:lang w:val="id-ID"/>
        </w:rPr>
        <w:t>evaluasi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pemantauan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pembinaan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serta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berupaya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menerapkan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prinsip-prinsip</w:t>
      </w:r>
      <w:proofErr w:type="spellEnd"/>
      <w:r w:rsidRPr="00DF0FC7">
        <w:rPr>
          <w:rFonts w:ascii="Segoe UI" w:hAnsi="Segoe UI" w:cs="Segoe UI"/>
          <w:sz w:val="22"/>
          <w:szCs w:val="22"/>
          <w:lang w:val="id-ID"/>
        </w:rPr>
        <w:t xml:space="preserve"> good governance. </w:t>
      </w:r>
      <w:proofErr w:type="spellStart"/>
      <w:r w:rsidRPr="00DF0FC7">
        <w:rPr>
          <w:rFonts w:ascii="Segoe UI" w:hAnsi="Segoe UI" w:cs="Segoe UI"/>
          <w:sz w:val="22"/>
          <w:szCs w:val="22"/>
          <w:lang w:val="id-ID"/>
        </w:rPr>
        <w:t>Namun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kelembagaan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akhir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lastRenderedPageBreak/>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optimal </w:t>
      </w: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masih dibatasi oleh persoalan struktur, substansi hukum, kewenangan, independensi, anggaran, dan SDM. </w:t>
      </w:r>
    </w:p>
    <w:p w14:paraId="553DF6A0"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Berdasarkan keseluruhan hasil penelitian, dapat ditegaskan bahwa pengawasan Inspektorat Daerah mempunyai peran strategis dalam mendukung terwujudnya good governance di Kabupaten Deiyai, tetapi efektivitasnya belum mencapai kondisi yang optimal. Inspektorat telah berupaya meningkatkan kualitas pelayanan publik melalui pengawasan dan pembinaan, namun penguatan kedudukan hukum, kejelasan kewenangan, dukungan anggaran, peningkatan kualitas dan kuantitas SDM, serta penguatan independensi pengawasan diperlukan agar fungsi APIP dapat dilaksanakan secara lebih efektif dan memberikan dampak yang lebih nyata terhadap kualitas pelayanan publik.</w:t>
      </w:r>
    </w:p>
    <w:p w14:paraId="7C482BF5" w14:textId="706D6269" w:rsidR="00F55B81" w:rsidRPr="00F55B81" w:rsidRDefault="00F55B81" w:rsidP="00F55B81">
      <w:pPr>
        <w:pStyle w:val="IEEEParagraph"/>
        <w:spacing w:after="240"/>
        <w:ind w:left="567" w:right="322" w:firstLine="567"/>
        <w:rPr>
          <w:rFonts w:ascii="Segoe UI" w:hAnsi="Segoe UI" w:cs="Segoe UI"/>
          <w:sz w:val="22"/>
          <w:szCs w:val="22"/>
          <w:lang w:val="id-ID"/>
        </w:rPr>
      </w:pPr>
    </w:p>
    <w:p w14:paraId="4707B302" w14:textId="314D7295" w:rsidR="00685B04" w:rsidRDefault="00000000">
      <w:pPr>
        <w:pStyle w:val="Heading2"/>
        <w:ind w:right="322"/>
        <w:rPr>
          <w:rStyle w:val="mediumtext"/>
        </w:rPr>
      </w:pPr>
      <w:r>
        <w:rPr>
          <w:rStyle w:val="mediumtext"/>
        </w:rPr>
        <w:t xml:space="preserve">3.2 </w:t>
      </w:r>
      <w:r w:rsidR="00DF0FC7" w:rsidRPr="00DF0FC7">
        <w:t xml:space="preserve">Faktor-Faktor yang Menghambat Efektivitas Pengawasan Inspektorat Daerah dalam Mewujudkan </w:t>
      </w:r>
      <w:r w:rsidR="00DF0FC7" w:rsidRPr="00DF0FC7">
        <w:rPr>
          <w:iCs/>
        </w:rPr>
        <w:t>Good Governance</w:t>
      </w:r>
      <w:r w:rsidR="00DF0FC7" w:rsidRPr="00DF0FC7">
        <w:t xml:space="preserve"> di Kabupaten Deiyai</w:t>
      </w:r>
    </w:p>
    <w:p w14:paraId="1521F34F" w14:textId="6F318A78" w:rsidR="00DF0FC7" w:rsidRDefault="00DF0FC7" w:rsidP="00A3644E">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Efektivitas pengawasan Inspektorat Daerah Kabupaten Deiyai dalam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masih menghadapi sejumlah hambatan yang bersifat normatif, kelembagaan, internal, dan eksternal. Berdasarkan hasil penelitian, persoalan tersebut menyebabkan fungsi Inspektorat yang secara normatif telah memiliki peran penting sebagai Aparat Pengawasan Intern Pemerintah (APIP) belum dapat dilaksanakan secara maksimal dalam mendukung peningkatan kualitas pelayanan publik. Temuan utama penelitian meliputi intervensi dalam pelaksanaan pengawasan, lemahnya dasar hukum mengenai kedudukan Inspektorat, keterbatasan kewenangan, keterbatasan anggaran dan SDM, serta berbagai hambatan eksternal berupa data lapangan, koordinasi, dan kepercayaan masyarakat.</w:t>
      </w:r>
    </w:p>
    <w:p w14:paraId="10890D7E" w14:textId="20F51B7B" w:rsidR="00DF0FC7" w:rsidRDefault="00DF0FC7" w:rsidP="00DF0FC7">
      <w:pPr>
        <w:pStyle w:val="Heading2"/>
        <w:ind w:right="322"/>
        <w:rPr>
          <w:rFonts w:cs="Segoe UI"/>
          <w:sz w:val="22"/>
          <w:szCs w:val="22"/>
        </w:rPr>
      </w:pPr>
      <w:r w:rsidRPr="00DF0FC7">
        <w:rPr>
          <w:rFonts w:cs="Segoe UI"/>
          <w:sz w:val="22"/>
          <w:szCs w:val="22"/>
        </w:rPr>
        <w:t>3.2.1 Kelemahan Payung Hukum dan Kedudukan Kelembagaan</w:t>
      </w:r>
    </w:p>
    <w:p w14:paraId="07EB4EA2"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Salah satu hambatan mendasar adalah belum kuatnya payung hukum dan posisi kelembagaan Inspektorat Daerah dalam menjalankan fungsi pengawasan. Tugas Akhir menunjukkan bahwa substansi hukum mengenai kedudukan Inspektorat masih belum cukup jelas sehingga menimbulkan persoalan dalam pelaksanaan fungsi pengawasan. Struktur kelembagaan yang masih dipandang tumpang tindih juga menyebabkan ruang gerak pengawasan tidak sepenuhnya optimal. </w:t>
      </w:r>
    </w:p>
    <w:p w14:paraId="69345F16"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Secara normatif, PP Nomor 60 Tahun 2008 menempatkan Inspektorat Kabupaten/Kota sebagai APIP yang bertanggung jawab langsung kepada bupati/wali kota. PP tersebut mendefinisikan pengawasan intern sebagai proses audit, reviu, evaluasi, pemantauan, dan kegiatan pengawasan lain untuk memberikan keyakinan memadai bahwa kegiatan organisasi berjalan efektif dan efisien serta mendukung tata kepemerintahan yang baik. Namun, dalam praktik yang ditemukan di Kabupaten Deiyai, hubungan kelembagaan tersebut sekaligus menimbulkan persoalan ketika Inspektorat harus mengawasi aparatur dan program pemerintah daerah tetapi masih berada dalam struktur pertanggungjawaban kepada kepala daerah.</w:t>
      </w:r>
    </w:p>
    <w:p w14:paraId="1930BEB7"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Kondisi tersebut berimplikasi pada independensi pelaksanaan pengawasan. Penelitian menunjukkan bahwa posisi Inspektorat masih dianggap lemah karena tidak dapat berdiri secara independen dan masih harus tunduk kepada kepala daerah. Hal ini berpotensi menimbulkan konflik antara fungsi pengawasan dan hubungan hierarkis dalam birokrasi pemerintahan daerah. </w:t>
      </w:r>
    </w:p>
    <w:p w14:paraId="48CEF561" w14:textId="2A312FAD" w:rsidR="00DF0FC7" w:rsidRDefault="00DF0FC7" w:rsidP="00DF0FC7">
      <w:pPr>
        <w:pStyle w:val="Heading2"/>
        <w:ind w:right="322"/>
        <w:rPr>
          <w:rFonts w:cs="Segoe UI"/>
          <w:sz w:val="22"/>
          <w:szCs w:val="22"/>
        </w:rPr>
      </w:pPr>
      <w:r>
        <w:rPr>
          <w:rFonts w:cs="Segoe UI"/>
          <w:sz w:val="22"/>
          <w:szCs w:val="22"/>
        </w:rPr>
        <w:lastRenderedPageBreak/>
        <w:t xml:space="preserve">3.2.2 </w:t>
      </w:r>
      <w:r w:rsidRPr="00DF0FC7">
        <w:rPr>
          <w:rFonts w:cs="Segoe UI"/>
          <w:sz w:val="22"/>
          <w:szCs w:val="22"/>
        </w:rPr>
        <w:t>Keterbatasan Kewenangan dan Tindak Lanjut Hasil Pengawasan</w:t>
      </w:r>
    </w:p>
    <w:p w14:paraId="1896597F"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Hambatan berikutnya adalah terbatasnya kewenangan Inspektorat Daerah. Hasil penelitian menunjukkan bahwa Inspektorat pada praktiknya lebih banyak melakukan pemeriksaan, pembinaan, pelaporan, dan koordinasi, sedangkan tindak lanjut atas hasil pengawasan berada pada kepala daerah dan perangkat daerah terkait. Tugas Akhir menilai kondisi tersebut menyebabkan ruang gerak Inspektorat menjadi terbatas. </w:t>
      </w:r>
    </w:p>
    <w:p w14:paraId="5AF41183"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Kondisi tersebut perlu dipahami dalam kerangka pembagian kewenangan pengawasan pemerintah daerah. PP Nomor 12 Tahun 2017 mengatur pembinaan dan pengawasan penyelenggaraan pemerintahan daerah dan menempatkan mekanisme tindak lanjut hasil pengawasan sebagai bagian dari sistem pemerintahan daerah. Peraturan tersebut masih berlaku dan menggantikan PP Nomor 79 Tahun 2005. Dengan demikian, persoalan yang ditemukan dalam penelitian bukan semata-mata ketiadaan kewenangan hukum, tetapi lebih pada batas efektivitas kewenangan Inspektorat dalam memastikan hasil pengawasannya benar-benar ditindaklanjuti.</w:t>
      </w:r>
    </w:p>
    <w:p w14:paraId="6050A727"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Keterbatasan tersebut juga terlihat dari mekanisme ketika ditemukan dugaan penyimpangan. Hasil penelitian menunjukkan bahwa temuan dikoordinasikan kepada Inspektorat Provinsi dan pusat, kemudian untuk pelanggaran administratif diserahkan kepada kepala daerah, sedangkan apabila terdapat dugaan tindak pidana dilakukan koordinasi dengan aparat penegak hukum. Inspektorat pada posisi tersebut lebih berfungsi sebagai penghubung daripada sebagai institusi yang secara langsung menjatuhkan atau memaksakan tindakan korektif.</w:t>
      </w:r>
    </w:p>
    <w:p w14:paraId="0442AEC8" w14:textId="2E566FF3" w:rsidR="00DF0FC7" w:rsidRDefault="00DF0FC7" w:rsidP="00DF0FC7">
      <w:pPr>
        <w:pStyle w:val="Heading2"/>
        <w:ind w:right="322"/>
        <w:rPr>
          <w:rFonts w:cs="Segoe UI"/>
          <w:sz w:val="22"/>
          <w:szCs w:val="22"/>
        </w:rPr>
      </w:pPr>
      <w:r w:rsidRPr="00DF0FC7">
        <w:rPr>
          <w:rFonts w:cs="Segoe UI"/>
          <w:sz w:val="22"/>
          <w:szCs w:val="22"/>
        </w:rPr>
        <w:t>3.2.3 Intervensi dalam Pelaksanaan Pengawasan</w:t>
      </w:r>
    </w:p>
    <w:p w14:paraId="102BF8AF"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Hambatan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lain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cukup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signifikan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intervensi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proses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Tugas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Akhir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mengidentifikasi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intervensi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regulasi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pelaksanaan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memengaruhi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objektivitas</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good</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governance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semacam</w:t>
      </w:r>
      <w:proofErr w:type="spellEnd"/>
      <w:r w:rsidRPr="00DF0FC7">
        <w:rPr>
          <w:rFonts w:ascii="Segoe UI" w:hAnsi="Segoe UI" w:cs="Segoe UI"/>
          <w:sz w:val="22"/>
          <w:szCs w:val="22"/>
          <w:lang w:val="id-ID"/>
        </w:rPr>
        <w:t xml:space="preserve"> ini </w:t>
      </w:r>
      <w:proofErr w:type="spellStart"/>
      <w:r w:rsidRPr="00DF0FC7">
        <w:rPr>
          <w:rFonts w:ascii="Segoe UI" w:hAnsi="Segoe UI" w:cs="Segoe UI"/>
          <w:sz w:val="22"/>
          <w:szCs w:val="22"/>
          <w:lang w:val="id-ID"/>
        </w:rPr>
        <w:t>berpotensi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mengurangi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independensi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melemahkan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instrumen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pengendalian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w:t>
      </w:r>
    </w:p>
    <w:p w14:paraId="01F00F18"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Persoalan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penting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intern </w:t>
      </w:r>
      <w:proofErr w:type="spellStart"/>
      <w:r w:rsidRPr="00DF0FC7">
        <w:rPr>
          <w:rFonts w:ascii="Segoe UI" w:hAnsi="Segoe UI" w:cs="Segoe UI"/>
          <w:sz w:val="22"/>
          <w:szCs w:val="22"/>
          <w:lang w:val="id-ID"/>
        </w:rPr>
        <w:t>seharusnya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memberikan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keyakinan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memadai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mengenai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kepatuhan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Apabila proses pengawasan dipengaruhi oleh kepentingan internal birokrasi, kemampuan Inspektorat untuk mengidentifikasi penyimpangan dan menyampaikan temuan secara objektif dapat terganggu. Secara konseptual, pengawasan yang efektif membutuhkan ruang profesional bagi auditor atau pengawas untuk bekerja berdasarkan bukti dan standar pemeriksaan, bukan berdasarkan kepentingan jabatan atau hubungan personal.</w:t>
      </w:r>
    </w:p>
    <w:p w14:paraId="358331A9" w14:textId="56B4843D" w:rsidR="00DF0FC7" w:rsidRDefault="00DF0FC7" w:rsidP="00DF0FC7">
      <w:pPr>
        <w:pStyle w:val="Heading2"/>
        <w:ind w:right="322"/>
        <w:rPr>
          <w:rFonts w:cs="Segoe UI"/>
          <w:sz w:val="22"/>
          <w:szCs w:val="22"/>
        </w:rPr>
      </w:pPr>
      <w:r w:rsidRPr="00DF0FC7">
        <w:rPr>
          <w:rFonts w:cs="Segoe UI"/>
          <w:sz w:val="22"/>
          <w:szCs w:val="22"/>
        </w:rPr>
        <w:t>3.2.4 Keterbatasan Anggaran</w:t>
      </w:r>
    </w:p>
    <w:p w14:paraId="290D9EF8"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Dari </w:t>
      </w:r>
      <w:proofErr w:type="spellStart"/>
      <w:r w:rsidRPr="00DF0FC7">
        <w:rPr>
          <w:rFonts w:ascii="Segoe UI" w:hAnsi="Segoe UI" w:cs="Segoe UI"/>
          <w:sz w:val="22"/>
          <w:szCs w:val="22"/>
          <w:lang w:val="id-ID"/>
        </w:rPr>
        <w:t>sisi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internal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keterbatasan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anggaran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hambatan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utama</w:t>
      </w:r>
      <w:proofErr w:type="spellEnd"/>
      <w:r w:rsidRPr="00DF0FC7">
        <w:rPr>
          <w:rFonts w:ascii="Segoe UI" w:hAnsi="Segoe UI" w:cs="Segoe UI"/>
          <w:sz w:val="22"/>
          <w:szCs w:val="22"/>
          <w:lang w:val="id-ID"/>
        </w:rPr>
        <w:t xml:space="preserve">. Hasil penelitian menunjukkan bahwa anggaran Inspektorat bersumber dari APBD, tetapi pelaksanaan kegiatan pengawasan sangat bergantung pada komitmen kepala daerah. Tidak adanya tolok ukur yang tegas mengenai kebutuhan anggaran pengawasan serta adanya pengurangan anggaran dalam proses penganggaran menyebabkan kegiatan pengawasan menghadapi keterbatasan sumber daya. </w:t>
      </w:r>
    </w:p>
    <w:p w14:paraId="0A986930"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Persoalan tersebut memiliki konsekuensi langsung terhadap cakupan pengawasan. Wilayah kerja Inspektorat Kabupaten Deiyai cukup luas, sementara keterbatasan anggaran membatasi kemampuan tim pengawasan untuk melakukan pemeriksaan secara menyeluruh dan berulang. Dengan demikian, keterbatasan anggaran bukan hanya persoalan administratif, tetapi dapat memengaruhi kualitas, frekuensi, dan jangkauan pengawasan.</w:t>
      </w:r>
    </w:p>
    <w:p w14:paraId="140808CB" w14:textId="77777777" w:rsidR="00DF0FC7" w:rsidRPr="00DF0FC7" w:rsidRDefault="00DF0FC7" w:rsidP="00DF0FC7">
      <w:pPr>
        <w:pStyle w:val="IEEEParagraph"/>
        <w:ind w:left="567" w:right="322" w:firstLine="567"/>
        <w:rPr>
          <w:rFonts w:cs="Segoe UI"/>
          <w:lang w:val="sv-SE"/>
        </w:rPr>
      </w:pPr>
      <w:r w:rsidRPr="00DF0FC7">
        <w:rPr>
          <w:rFonts w:ascii="Segoe UI" w:hAnsi="Segoe UI" w:cs="Segoe UI"/>
          <w:sz w:val="22"/>
          <w:szCs w:val="22"/>
          <w:lang w:val="id-ID"/>
        </w:rPr>
        <w:lastRenderedPageBreak/>
        <w:t>Tugas Akhir karena itu merekomendasikan perlunya perencanaan anggaran Inspektorat secara lebih khusus serta penguatan dasar hukum mengenai penganggaran pengawasan agar tidak sepenuhnya bergantung pada kebijakan kepala daerah</w:t>
      </w:r>
      <w:r w:rsidRPr="00DF0FC7">
        <w:rPr>
          <w:rFonts w:cs="Segoe UI"/>
          <w:lang w:val="sv-SE"/>
        </w:rPr>
        <w:t>.</w:t>
      </w:r>
    </w:p>
    <w:p w14:paraId="334D3254" w14:textId="77777777" w:rsidR="00DF0FC7" w:rsidRPr="00DF0FC7" w:rsidRDefault="00DF0FC7" w:rsidP="00DF0FC7">
      <w:pPr>
        <w:pStyle w:val="Heading2"/>
        <w:ind w:right="322"/>
        <w:rPr>
          <w:rFonts w:cs="Segoe UI"/>
          <w:sz w:val="22"/>
          <w:szCs w:val="22"/>
        </w:rPr>
      </w:pPr>
      <w:r w:rsidRPr="00DF0FC7">
        <w:rPr>
          <w:rFonts w:cs="Segoe UI"/>
          <w:sz w:val="22"/>
          <w:szCs w:val="22"/>
        </w:rPr>
        <w:t xml:space="preserve">3.2.5 </w:t>
      </w:r>
      <w:proofErr w:type="spellStart"/>
      <w:r w:rsidRPr="00DF0FC7">
        <w:rPr>
          <w:rFonts w:cs="Segoe UI"/>
          <w:sz w:val="22"/>
          <w:szCs w:val="22"/>
        </w:rPr>
        <w:t>Keterbatasan</w:t>
      </w:r>
      <w:proofErr w:type="spellEnd"/>
      <w:r w:rsidRPr="00DF0FC7">
        <w:rPr>
          <w:rFonts w:cs="Segoe UI"/>
          <w:sz w:val="22"/>
          <w:szCs w:val="22"/>
        </w:rPr>
        <w:t xml:space="preserve"> </w:t>
      </w:r>
      <w:proofErr w:type="spellStart"/>
      <w:r w:rsidRPr="00DF0FC7">
        <w:rPr>
          <w:rFonts w:cs="Segoe UI"/>
          <w:sz w:val="22"/>
          <w:szCs w:val="22"/>
        </w:rPr>
        <w:t>Sumber</w:t>
      </w:r>
      <w:proofErr w:type="spellEnd"/>
      <w:r w:rsidRPr="00DF0FC7">
        <w:rPr>
          <w:rFonts w:cs="Segoe UI"/>
          <w:sz w:val="22"/>
          <w:szCs w:val="22"/>
        </w:rPr>
        <w:t xml:space="preserve"> Daya </w:t>
      </w:r>
      <w:proofErr w:type="spellStart"/>
      <w:r w:rsidRPr="00DF0FC7">
        <w:rPr>
          <w:rFonts w:cs="Segoe UI"/>
          <w:sz w:val="22"/>
          <w:szCs w:val="22"/>
        </w:rPr>
        <w:t>Manusia</w:t>
      </w:r>
      <w:proofErr w:type="spellEnd"/>
    </w:p>
    <w:p w14:paraId="33908381"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Hambatan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internal</w:t>
      </w:r>
      <w:proofErr w:type="spellEnd"/>
      <w:r w:rsidRPr="00DF0FC7">
        <w:rPr>
          <w:rFonts w:ascii="Segoe UI" w:hAnsi="Segoe UI" w:cs="Segoe UI"/>
          <w:sz w:val="22"/>
          <w:szCs w:val="22"/>
          <w:lang w:val="id-ID"/>
        </w:rPr>
        <w:t xml:space="preserve"> selanjutnya </w:t>
      </w:r>
      <w:proofErr w:type="spellStart"/>
      <w:r w:rsidRPr="00DF0FC7">
        <w:rPr>
          <w:rFonts w:ascii="Segoe UI" w:hAnsi="Segoe UI" w:cs="Segoe UI"/>
          <w:sz w:val="22"/>
          <w:szCs w:val="22"/>
          <w:lang w:val="id-ID"/>
        </w:rPr>
        <w:t>adalah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terbatasnya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jumlah</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kompetensi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sumber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manusia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jumlah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sebanding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banyaknya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harus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diawasi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mulai</w:t>
      </w:r>
      <w:proofErr w:type="spellEnd"/>
      <w:r w:rsidRPr="00DF0FC7">
        <w:rPr>
          <w:rFonts w:ascii="Segoe UI" w:hAnsi="Segoe UI" w:cs="Segoe UI"/>
          <w:sz w:val="22"/>
          <w:szCs w:val="22"/>
          <w:lang w:val="id-ID"/>
        </w:rPr>
        <w:t xml:space="preserve"> dari </w:t>
      </w:r>
      <w:proofErr w:type="spellStart"/>
      <w:r w:rsidRPr="00DF0FC7">
        <w:rPr>
          <w:rFonts w:ascii="Segoe UI" w:hAnsi="Segoe UI" w:cs="Segoe UI"/>
          <w:sz w:val="22"/>
          <w:szCs w:val="22"/>
          <w:lang w:val="id-ID"/>
        </w:rPr>
        <w:t>perangkat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hingga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lebih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rendah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Selain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persoalan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kuantitas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kualitas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kompetensi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dinilai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perlu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ditingkatkan</w:t>
      </w:r>
      <w:proofErr w:type="spellEnd"/>
      <w:r w:rsidRPr="00DF0FC7">
        <w:rPr>
          <w:rFonts w:ascii="Segoe UI" w:hAnsi="Segoe UI" w:cs="Segoe UI"/>
          <w:sz w:val="22"/>
          <w:szCs w:val="22"/>
          <w:lang w:val="id-ID"/>
        </w:rPr>
        <w:t xml:space="preserve">. </w:t>
      </w:r>
    </w:p>
    <w:p w14:paraId="4A11AE2D"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Keterbatasan</w:t>
      </w:r>
      <w:proofErr w:type="spellEnd"/>
      <w:r w:rsidRPr="00DF0FC7">
        <w:rPr>
          <w:rFonts w:ascii="Segoe UI" w:hAnsi="Segoe UI" w:cs="Segoe UI"/>
          <w:sz w:val="22"/>
          <w:szCs w:val="22"/>
          <w:lang w:val="id-ID"/>
        </w:rPr>
        <w:t xml:space="preserve"> SDM </w:t>
      </w:r>
      <w:proofErr w:type="spellStart"/>
      <w:r w:rsidRPr="00DF0FC7">
        <w:rPr>
          <w:rFonts w:ascii="Segoe UI" w:hAnsi="Segoe UI" w:cs="Segoe UI"/>
          <w:sz w:val="22"/>
          <w:szCs w:val="22"/>
          <w:lang w:val="id-ID"/>
        </w:rPr>
        <w:t>berdampak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kemampuan</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melaksanakan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audit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reviu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evaluasi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pemantauan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pembinaan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optimal. </w:t>
      </w:r>
      <w:proofErr w:type="spellStart"/>
      <w:r w:rsidRPr="00DF0FC7">
        <w:rPr>
          <w:rFonts w:ascii="Segoe UI" w:hAnsi="Segoe UI" w:cs="Segoe UI"/>
          <w:sz w:val="22"/>
          <w:szCs w:val="22"/>
          <w:lang w:val="id-ID"/>
        </w:rPr>
        <w:t>Beban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kerja</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luas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jumlah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personel</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terbatas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menyebabkan</w:t>
      </w:r>
      <w:proofErr w:type="spellEnd"/>
      <w:r w:rsidRPr="00DF0FC7">
        <w:rPr>
          <w:rFonts w:ascii="Segoe UI" w:hAnsi="Segoe UI" w:cs="Segoe UI"/>
          <w:sz w:val="22"/>
          <w:szCs w:val="22"/>
          <w:lang w:val="id-ID"/>
        </w:rPr>
        <w:t xml:space="preserve"> prioritas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harus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dibatasi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sehingga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seluruh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kegiatan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publik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dipantau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maksimal</w:t>
      </w:r>
      <w:proofErr w:type="spellEnd"/>
      <w:r w:rsidRPr="00DF0FC7">
        <w:rPr>
          <w:rFonts w:ascii="Segoe UI" w:hAnsi="Segoe UI" w:cs="Segoe UI"/>
          <w:sz w:val="22"/>
          <w:szCs w:val="22"/>
          <w:lang w:val="id-ID"/>
        </w:rPr>
        <w:t>.</w:t>
      </w:r>
    </w:p>
    <w:p w14:paraId="2353C4AC"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Karena</w:t>
      </w:r>
      <w:proofErr w:type="spellEnd"/>
      <w:r w:rsidRPr="00DF0FC7">
        <w:rPr>
          <w:rFonts w:ascii="Segoe UI" w:hAnsi="Segoe UI" w:cs="Segoe UI"/>
          <w:sz w:val="22"/>
          <w:szCs w:val="22"/>
          <w:lang w:val="id-ID"/>
        </w:rPr>
        <w:t xml:space="preserve"> itu, </w:t>
      </w:r>
      <w:proofErr w:type="spellStart"/>
      <w:r w:rsidRPr="00DF0FC7">
        <w:rPr>
          <w:rFonts w:ascii="Segoe UI" w:hAnsi="Segoe UI" w:cs="Segoe UI"/>
          <w:sz w:val="22"/>
          <w:szCs w:val="22"/>
          <w:lang w:val="id-ID"/>
        </w:rPr>
        <w:t>peningkatan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kualitas</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kuantitas</w:t>
      </w:r>
      <w:proofErr w:type="spellEnd"/>
      <w:r w:rsidRPr="00DF0FC7">
        <w:rPr>
          <w:rFonts w:ascii="Segoe UI" w:hAnsi="Segoe UI" w:cs="Segoe UI"/>
          <w:sz w:val="22"/>
          <w:szCs w:val="22"/>
          <w:lang w:val="id-ID"/>
        </w:rPr>
        <w:t xml:space="preserve"> SDM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syarat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penting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memperkuat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Tugas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Akhir</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merekomendasikan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penambahan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aparatur</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memiliki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integritas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kompetensi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loyalitas</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profesionalitas</w:t>
      </w:r>
      <w:proofErr w:type="spellEnd"/>
      <w:r w:rsidRPr="00DF0FC7">
        <w:rPr>
          <w:rFonts w:ascii="Segoe UI" w:hAnsi="Segoe UI" w:cs="Segoe UI"/>
          <w:sz w:val="22"/>
          <w:szCs w:val="22"/>
          <w:lang w:val="id-ID"/>
        </w:rPr>
        <w:t xml:space="preserve">. </w:t>
      </w:r>
    </w:p>
    <w:p w14:paraId="5FACC988" w14:textId="77777777" w:rsidR="00DF0FC7" w:rsidRPr="00DF0FC7" w:rsidRDefault="00DF0FC7" w:rsidP="00DF0FC7">
      <w:pPr>
        <w:pStyle w:val="Heading2"/>
        <w:ind w:right="322"/>
        <w:rPr>
          <w:rFonts w:cs="Segoe UI"/>
          <w:sz w:val="22"/>
          <w:szCs w:val="22"/>
        </w:rPr>
      </w:pPr>
      <w:r w:rsidRPr="00DF0FC7">
        <w:rPr>
          <w:rFonts w:cs="Segoe UI"/>
          <w:sz w:val="22"/>
          <w:szCs w:val="22"/>
        </w:rPr>
        <w:t xml:space="preserve">3.2.6 </w:t>
      </w:r>
      <w:proofErr w:type="spellStart"/>
      <w:r w:rsidRPr="00DF0FC7">
        <w:rPr>
          <w:rFonts w:cs="Segoe UI"/>
          <w:sz w:val="22"/>
          <w:szCs w:val="22"/>
        </w:rPr>
        <w:t>Kurangnya</w:t>
      </w:r>
      <w:proofErr w:type="spellEnd"/>
      <w:r w:rsidRPr="00DF0FC7">
        <w:rPr>
          <w:rFonts w:cs="Segoe UI"/>
          <w:sz w:val="22"/>
          <w:szCs w:val="22"/>
        </w:rPr>
        <w:t xml:space="preserve"> Data </w:t>
      </w:r>
      <w:proofErr w:type="spellStart"/>
      <w:r w:rsidRPr="00DF0FC7">
        <w:rPr>
          <w:rFonts w:cs="Segoe UI"/>
          <w:sz w:val="22"/>
          <w:szCs w:val="22"/>
        </w:rPr>
        <w:t>Lapangan</w:t>
      </w:r>
      <w:proofErr w:type="spellEnd"/>
      <w:r w:rsidRPr="00DF0FC7">
        <w:rPr>
          <w:rFonts w:cs="Segoe UI"/>
          <w:sz w:val="22"/>
          <w:szCs w:val="22"/>
        </w:rPr>
        <w:t xml:space="preserve"> dan </w:t>
      </w:r>
      <w:proofErr w:type="spellStart"/>
      <w:r w:rsidRPr="00DF0FC7">
        <w:rPr>
          <w:rFonts w:cs="Segoe UI"/>
          <w:sz w:val="22"/>
          <w:szCs w:val="22"/>
        </w:rPr>
        <w:t>Koordinasi</w:t>
      </w:r>
      <w:proofErr w:type="spellEnd"/>
      <w:r w:rsidRPr="00DF0FC7">
        <w:rPr>
          <w:rFonts w:cs="Segoe UI"/>
          <w:sz w:val="22"/>
          <w:szCs w:val="22"/>
        </w:rPr>
        <w:t xml:space="preserve"> </w:t>
      </w:r>
      <w:proofErr w:type="spellStart"/>
      <w:r w:rsidRPr="00DF0FC7">
        <w:rPr>
          <w:rFonts w:cs="Segoe UI"/>
          <w:sz w:val="22"/>
          <w:szCs w:val="22"/>
        </w:rPr>
        <w:t>Antarinstansi</w:t>
      </w:r>
      <w:proofErr w:type="spellEnd"/>
    </w:p>
    <w:p w14:paraId="02BC5874"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Hambatan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eksternal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berikutnya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kurangnya</w:t>
      </w:r>
      <w:proofErr w:type="spellEnd"/>
      <w:r w:rsidRPr="00DF0FC7">
        <w:rPr>
          <w:rFonts w:ascii="Segoe UI" w:hAnsi="Segoe UI" w:cs="Segoe UI"/>
          <w:sz w:val="22"/>
          <w:szCs w:val="22"/>
          <w:lang w:val="id-ID"/>
        </w:rPr>
        <w:t xml:space="preserve"> data </w:t>
      </w:r>
      <w:proofErr w:type="spellStart"/>
      <w:r w:rsidRPr="00DF0FC7">
        <w:rPr>
          <w:rFonts w:ascii="Segoe UI" w:hAnsi="Segoe UI" w:cs="Segoe UI"/>
          <w:sz w:val="22"/>
          <w:szCs w:val="22"/>
          <w:lang w:val="id-ID"/>
        </w:rPr>
        <w:t>fisik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lapangan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pemeriksaan</w:t>
      </w:r>
      <w:proofErr w:type="spellEnd"/>
      <w:r w:rsidRPr="00DF0FC7">
        <w:rPr>
          <w:rFonts w:ascii="Segoe UI" w:hAnsi="Segoe UI" w:cs="Segoe UI"/>
          <w:sz w:val="22"/>
          <w:szCs w:val="22"/>
          <w:lang w:val="id-ID"/>
        </w:rPr>
        <w:t xml:space="preserve"> rutin,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semua</w:t>
      </w:r>
      <w:proofErr w:type="spellEnd"/>
      <w:r w:rsidRPr="00DF0FC7">
        <w:rPr>
          <w:rFonts w:ascii="Segoe UI" w:hAnsi="Segoe UI" w:cs="Segoe UI"/>
          <w:sz w:val="22"/>
          <w:szCs w:val="22"/>
          <w:lang w:val="id-ID"/>
        </w:rPr>
        <w:t xml:space="preserve"> program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publik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ditinjau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secara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langsung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oleh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tim</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menemukan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beberapa</w:t>
      </w:r>
      <w:proofErr w:type="spellEnd"/>
      <w:r w:rsidRPr="00DF0FC7">
        <w:rPr>
          <w:rFonts w:ascii="Segoe UI" w:hAnsi="Segoe UI" w:cs="Segoe UI"/>
          <w:sz w:val="22"/>
          <w:szCs w:val="22"/>
          <w:lang w:val="id-ID"/>
        </w:rPr>
        <w:t xml:space="preserve"> program yang </w:t>
      </w:r>
      <w:proofErr w:type="spellStart"/>
      <w:r w:rsidRPr="00DF0FC7">
        <w:rPr>
          <w:rFonts w:ascii="Segoe UI" w:hAnsi="Segoe UI" w:cs="Segoe UI"/>
          <w:sz w:val="22"/>
          <w:szCs w:val="22"/>
          <w:lang w:val="id-ID"/>
        </w:rPr>
        <w:t>dibuat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oleh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terkait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memiliki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rincian</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memadai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bersifat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sementara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atau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berubah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mengikuti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kebijakan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pimpinan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menyulitkan</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memperoleh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gambaran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faktual</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lengkap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dasar </w:t>
      </w:r>
      <w:proofErr w:type="spellStart"/>
      <w:r w:rsidRPr="00DF0FC7">
        <w:rPr>
          <w:rFonts w:ascii="Segoe UI" w:hAnsi="Segoe UI" w:cs="Segoe UI"/>
          <w:sz w:val="22"/>
          <w:szCs w:val="22"/>
          <w:lang w:val="id-ID"/>
        </w:rPr>
        <w:t>pemeriksaan</w:t>
      </w:r>
      <w:proofErr w:type="spellEnd"/>
      <w:r w:rsidRPr="00DF0FC7">
        <w:rPr>
          <w:rFonts w:ascii="Segoe UI" w:hAnsi="Segoe UI" w:cs="Segoe UI"/>
          <w:sz w:val="22"/>
          <w:szCs w:val="22"/>
          <w:lang w:val="id-ID"/>
        </w:rPr>
        <w:t xml:space="preserve">. </w:t>
      </w:r>
    </w:p>
    <w:p w14:paraId="0E99F8CA"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Selain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persoalan</w:t>
      </w:r>
      <w:proofErr w:type="spellEnd"/>
      <w:r w:rsidRPr="00DF0FC7">
        <w:rPr>
          <w:rFonts w:ascii="Segoe UI" w:hAnsi="Segoe UI" w:cs="Segoe UI"/>
          <w:sz w:val="22"/>
          <w:szCs w:val="22"/>
          <w:lang w:val="id-ID"/>
        </w:rPr>
        <w:t xml:space="preserve"> data, </w:t>
      </w:r>
      <w:proofErr w:type="spellStart"/>
      <w:r w:rsidRPr="00DF0FC7">
        <w:rPr>
          <w:rFonts w:ascii="Segoe UI" w:hAnsi="Segoe UI" w:cs="Segoe UI"/>
          <w:sz w:val="22"/>
          <w:szCs w:val="22"/>
          <w:lang w:val="id-ID"/>
        </w:rPr>
        <w:t>koordinasi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antarinstansi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optimal. </w:t>
      </w:r>
      <w:proofErr w:type="spellStart"/>
      <w:r w:rsidRPr="00DF0FC7">
        <w:rPr>
          <w:rFonts w:ascii="Segoe UI" w:hAnsi="Segoe UI" w:cs="Segoe UI"/>
          <w:sz w:val="22"/>
          <w:szCs w:val="22"/>
          <w:lang w:val="id-ID"/>
        </w:rPr>
        <w:t>Mutasi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pimpinan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atau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pejabat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pada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menyebabkan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urusan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administrasi</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selesai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menjadi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terhambat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sementara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pejabat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baru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belum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tentu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memahami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atau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merespons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penyelesaian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administrasi</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ditinggalkan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pejabat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sebelumnya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Situasi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menghambat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proses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pemeriksaan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tindak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lanjut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temuan</w:t>
      </w:r>
      <w:proofErr w:type="spellEnd"/>
      <w:r w:rsidRPr="00DF0FC7">
        <w:rPr>
          <w:rFonts w:ascii="Segoe UI" w:hAnsi="Segoe UI" w:cs="Segoe UI"/>
          <w:sz w:val="22"/>
          <w:szCs w:val="22"/>
          <w:lang w:val="id-ID"/>
        </w:rPr>
        <w:t xml:space="preserve"> Inspektorat. </w:t>
      </w:r>
    </w:p>
    <w:p w14:paraId="43EA1C06"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Kedua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persoalan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bergantung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pada</w:t>
      </w:r>
      <w:proofErr w:type="spellEnd"/>
      <w:r w:rsidRPr="00DF0FC7">
        <w:rPr>
          <w:rFonts w:ascii="Segoe UI" w:hAnsi="Segoe UI" w:cs="Segoe UI"/>
          <w:sz w:val="22"/>
          <w:szCs w:val="22"/>
          <w:lang w:val="id-ID"/>
        </w:rPr>
        <w:t xml:space="preserve"> kapasitas </w:t>
      </w:r>
      <w:proofErr w:type="spellStart"/>
      <w:r w:rsidRPr="00DF0FC7">
        <w:rPr>
          <w:rFonts w:ascii="Segoe UI" w:hAnsi="Segoe UI" w:cs="Segoe UI"/>
          <w:sz w:val="22"/>
          <w:szCs w:val="22"/>
          <w:lang w:val="id-ID"/>
        </w:rPr>
        <w:t>internal</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Kualitas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juga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sangat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dipengaruhi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oleh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kesiapan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dokumen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keterbukaan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informasi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kualitas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administrasi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perangkat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daerah</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kesediaan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instansi</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diawasi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untuk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membangun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koordinasi</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efektif</w:t>
      </w:r>
      <w:proofErr w:type="spellEnd"/>
      <w:r w:rsidRPr="00DF0FC7">
        <w:rPr>
          <w:rFonts w:ascii="Segoe UI" w:hAnsi="Segoe UI" w:cs="Segoe UI"/>
          <w:sz w:val="22"/>
          <w:szCs w:val="22"/>
          <w:lang w:val="id-ID"/>
        </w:rPr>
        <w:t>.</w:t>
      </w:r>
    </w:p>
    <w:p w14:paraId="0741FD55" w14:textId="77777777" w:rsidR="00DF0FC7" w:rsidRPr="00DF0FC7" w:rsidRDefault="00DF0FC7" w:rsidP="00DF0FC7">
      <w:pPr>
        <w:pStyle w:val="Heading2"/>
        <w:ind w:right="322"/>
        <w:rPr>
          <w:rFonts w:cs="Segoe UI"/>
          <w:sz w:val="22"/>
          <w:szCs w:val="22"/>
        </w:rPr>
      </w:pPr>
      <w:r w:rsidRPr="00DF0FC7">
        <w:rPr>
          <w:rFonts w:cs="Segoe UI"/>
          <w:sz w:val="22"/>
          <w:szCs w:val="22"/>
        </w:rPr>
        <w:t xml:space="preserve">3.2.7 </w:t>
      </w:r>
      <w:proofErr w:type="spellStart"/>
      <w:r w:rsidRPr="00DF0FC7">
        <w:rPr>
          <w:rFonts w:cs="Segoe UI"/>
          <w:sz w:val="22"/>
          <w:szCs w:val="22"/>
        </w:rPr>
        <w:t>Rendahnya</w:t>
      </w:r>
      <w:proofErr w:type="spellEnd"/>
      <w:r w:rsidRPr="00DF0FC7">
        <w:rPr>
          <w:rFonts w:cs="Segoe UI"/>
          <w:sz w:val="22"/>
          <w:szCs w:val="22"/>
        </w:rPr>
        <w:t xml:space="preserve"> </w:t>
      </w:r>
      <w:proofErr w:type="spellStart"/>
      <w:r w:rsidRPr="00DF0FC7">
        <w:rPr>
          <w:rFonts w:cs="Segoe UI"/>
          <w:sz w:val="22"/>
          <w:szCs w:val="22"/>
        </w:rPr>
        <w:t>Kepercayaan</w:t>
      </w:r>
      <w:proofErr w:type="spellEnd"/>
      <w:r w:rsidRPr="00DF0FC7">
        <w:rPr>
          <w:rFonts w:cs="Segoe UI"/>
          <w:sz w:val="22"/>
          <w:szCs w:val="22"/>
        </w:rPr>
        <w:t xml:space="preserve"> dan </w:t>
      </w:r>
      <w:proofErr w:type="spellStart"/>
      <w:r w:rsidRPr="00DF0FC7">
        <w:rPr>
          <w:rFonts w:cs="Segoe UI"/>
          <w:sz w:val="22"/>
          <w:szCs w:val="22"/>
        </w:rPr>
        <w:t>Pemahaman</w:t>
      </w:r>
      <w:proofErr w:type="spellEnd"/>
      <w:r w:rsidRPr="00DF0FC7">
        <w:rPr>
          <w:rFonts w:cs="Segoe UI"/>
          <w:sz w:val="22"/>
          <w:szCs w:val="22"/>
        </w:rPr>
        <w:t xml:space="preserve"> Masyarakat</w:t>
      </w:r>
    </w:p>
    <w:p w14:paraId="09A04F9E"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Faktor </w:t>
      </w:r>
      <w:proofErr w:type="spellStart"/>
      <w:r w:rsidRPr="00DF0FC7">
        <w:rPr>
          <w:rFonts w:ascii="Segoe UI" w:hAnsi="Segoe UI" w:cs="Segoe UI"/>
          <w:sz w:val="22"/>
          <w:szCs w:val="22"/>
          <w:lang w:val="id-ID"/>
        </w:rPr>
        <w:t>eksternal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lainnya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adalah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rendahnya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kepercayaan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serta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kurangnya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pemahaman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mengenai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w:t>
      </w:r>
      <w:proofErr w:type="spellEnd"/>
      <w:r w:rsidRPr="00DF0FC7">
        <w:rPr>
          <w:rFonts w:ascii="Segoe UI" w:hAnsi="Segoe UI" w:cs="Segoe UI"/>
          <w:sz w:val="22"/>
          <w:szCs w:val="22"/>
          <w:lang w:val="id-ID"/>
        </w:rPr>
        <w:t xml:space="preserve"> APIP.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menunjukkan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sebagian</w:t>
      </w:r>
      <w:proofErr w:type="spellEnd"/>
      <w:r w:rsidRPr="00DF0FC7">
        <w:rPr>
          <w:rFonts w:ascii="Segoe UI" w:hAnsi="Segoe UI" w:cs="Segoe UI"/>
          <w:sz w:val="22"/>
          <w:szCs w:val="22"/>
          <w:lang w:val="id-ID"/>
        </w:rPr>
        <w:t xml:space="preserve"> ASN dan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masih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memiliki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persepsi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rendah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kinerja</w:t>
      </w:r>
      <w:proofErr w:type="spellEnd"/>
      <w:r w:rsidRPr="00DF0FC7">
        <w:rPr>
          <w:rFonts w:ascii="Segoe UI" w:hAnsi="Segoe UI" w:cs="Segoe UI"/>
          <w:sz w:val="22"/>
          <w:szCs w:val="22"/>
          <w:lang w:val="id-ID"/>
        </w:rPr>
        <w:t xml:space="preserve"> Inspektorat dan </w:t>
      </w:r>
      <w:proofErr w:type="spellStart"/>
      <w:r w:rsidRPr="00DF0FC7">
        <w:rPr>
          <w:rFonts w:ascii="Segoe UI" w:hAnsi="Segoe UI" w:cs="Segoe UI"/>
          <w:sz w:val="22"/>
          <w:szCs w:val="22"/>
          <w:lang w:val="id-ID"/>
        </w:rPr>
        <w:t>bahkan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memahami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sebagai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bagian</w:t>
      </w:r>
      <w:proofErr w:type="spellEnd"/>
      <w:r w:rsidRPr="00DF0FC7">
        <w:rPr>
          <w:rFonts w:ascii="Segoe UI" w:hAnsi="Segoe UI" w:cs="Segoe UI"/>
          <w:sz w:val="22"/>
          <w:szCs w:val="22"/>
          <w:lang w:val="id-ID"/>
        </w:rPr>
        <w:t xml:space="preserve"> dari </w:t>
      </w:r>
      <w:proofErr w:type="spellStart"/>
      <w:r w:rsidRPr="00DF0FC7">
        <w:rPr>
          <w:rFonts w:ascii="Segoe UI" w:hAnsi="Segoe UI" w:cs="Segoe UI"/>
          <w:sz w:val="22"/>
          <w:szCs w:val="22"/>
          <w:lang w:val="id-ID"/>
        </w:rPr>
        <w:t>pengendalian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pusat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atau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kepentingan</w:t>
      </w:r>
      <w:proofErr w:type="spellEnd"/>
      <w:r w:rsidRPr="00DF0FC7">
        <w:rPr>
          <w:rFonts w:ascii="Segoe UI" w:hAnsi="Segoe UI" w:cs="Segoe UI"/>
          <w:sz w:val="22"/>
          <w:szCs w:val="22"/>
          <w:lang w:val="id-ID"/>
        </w:rPr>
        <w:t xml:space="preserve"> politik </w:t>
      </w:r>
      <w:proofErr w:type="spellStart"/>
      <w:r w:rsidRPr="00DF0FC7">
        <w:rPr>
          <w:rFonts w:ascii="Segoe UI" w:hAnsi="Segoe UI" w:cs="Segoe UI"/>
          <w:sz w:val="22"/>
          <w:szCs w:val="22"/>
          <w:lang w:val="id-ID"/>
        </w:rPr>
        <w:t>tertentu</w:t>
      </w:r>
      <w:proofErr w:type="spellEnd"/>
      <w:r w:rsidRPr="00DF0FC7">
        <w:rPr>
          <w:rFonts w:ascii="Segoe UI" w:hAnsi="Segoe UI" w:cs="Segoe UI"/>
          <w:sz w:val="22"/>
          <w:szCs w:val="22"/>
          <w:lang w:val="id-ID"/>
        </w:rPr>
        <w:t xml:space="preserve">. </w:t>
      </w:r>
    </w:p>
    <w:p w14:paraId="661B1A8A"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Kondisi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tersebut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melemahkan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berbasis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partisipasi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memahami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kedudukan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kewenangan</w:t>
      </w:r>
      <w:proofErr w:type="spellEnd"/>
      <w:r w:rsidRPr="00DF0FC7">
        <w:rPr>
          <w:rFonts w:ascii="Segoe UI" w:hAnsi="Segoe UI" w:cs="Segoe UI"/>
          <w:sz w:val="22"/>
          <w:szCs w:val="22"/>
          <w:lang w:val="id-ID"/>
        </w:rPr>
        <w:t xml:space="preserve"> Inspektorat </w:t>
      </w:r>
      <w:proofErr w:type="spellStart"/>
      <w:r w:rsidRPr="00DF0FC7">
        <w:rPr>
          <w:rFonts w:ascii="Segoe UI" w:hAnsi="Segoe UI" w:cs="Segoe UI"/>
          <w:sz w:val="22"/>
          <w:szCs w:val="22"/>
          <w:lang w:val="id-ID"/>
        </w:rPr>
        <w:t>cenderung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memanfaatkan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mekanisme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pengaduan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atau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tidak</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memberikan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informasi</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dibutuhkan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proses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Padahal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perspektif</w:t>
      </w:r>
      <w:proofErr w:type="spellEnd"/>
      <w:r w:rsidRPr="00DF0FC7">
        <w:rPr>
          <w:rFonts w:ascii="Segoe UI" w:hAnsi="Segoe UI" w:cs="Segoe UI"/>
          <w:sz w:val="22"/>
          <w:szCs w:val="22"/>
          <w:lang w:val="id-ID"/>
        </w:rPr>
        <w:t xml:space="preserve"> </w:t>
      </w:r>
      <w:proofErr w:type="spellStart"/>
      <w:r w:rsidRPr="00DF0FC7">
        <w:rPr>
          <w:rFonts w:ascii="Segoe UI" w:hAnsi="Segoe UI" w:cs="Segoe UI"/>
          <w:i/>
          <w:iCs/>
          <w:sz w:val="22"/>
          <w:szCs w:val="22"/>
          <w:lang w:val="id-ID"/>
        </w:rPr>
        <w:t>good</w:t>
      </w:r>
      <w:proofErr w:type="spellEnd"/>
      <w:r w:rsidRPr="00DF0FC7">
        <w:rPr>
          <w:rFonts w:ascii="Segoe UI" w:hAnsi="Segoe UI" w:cs="Segoe UI"/>
          <w:i/>
          <w:iCs/>
          <w:sz w:val="22"/>
          <w:szCs w:val="22"/>
          <w:lang w:val="id-ID"/>
        </w:rPr>
        <w:t xml:space="preserve"> </w:t>
      </w:r>
      <w:proofErr w:type="spellStart"/>
      <w:r w:rsidRPr="00DF0FC7">
        <w:rPr>
          <w:rFonts w:ascii="Segoe UI" w:hAnsi="Segoe UI" w:cs="Segoe UI"/>
          <w:i/>
          <w:iCs/>
          <w:sz w:val="22"/>
          <w:szCs w:val="22"/>
          <w:lang w:val="id-ID"/>
        </w:rPr>
        <w:t>governance</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partisipasi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masyarakat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merupakan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satu</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unsur</w:t>
      </w:r>
      <w:proofErr w:type="spellEnd"/>
      <w:r w:rsidRPr="00DF0FC7">
        <w:rPr>
          <w:rFonts w:ascii="Segoe UI" w:hAnsi="Segoe UI" w:cs="Segoe UI"/>
          <w:sz w:val="22"/>
          <w:szCs w:val="22"/>
          <w:lang w:val="id-ID"/>
        </w:rPr>
        <w:t xml:space="preserve"> yang </w:t>
      </w:r>
      <w:proofErr w:type="spellStart"/>
      <w:r w:rsidRPr="00DF0FC7">
        <w:rPr>
          <w:rFonts w:ascii="Segoe UI" w:hAnsi="Segoe UI" w:cs="Segoe UI"/>
          <w:sz w:val="22"/>
          <w:szCs w:val="22"/>
          <w:lang w:val="id-ID"/>
        </w:rPr>
        <w:t>mendukung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transparansi</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akuntabilitas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pemerintahan</w:t>
      </w:r>
      <w:proofErr w:type="spellEnd"/>
      <w:r w:rsidRPr="00DF0FC7">
        <w:rPr>
          <w:rFonts w:ascii="Segoe UI" w:hAnsi="Segoe UI" w:cs="Segoe UI"/>
          <w:sz w:val="22"/>
          <w:szCs w:val="22"/>
          <w:lang w:val="id-ID"/>
        </w:rPr>
        <w:t>.</w:t>
      </w:r>
    </w:p>
    <w:p w14:paraId="38D61E8A"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lastRenderedPageBreak/>
        <w:t xml:space="preserve">Karena itu, pembangunan kepercayaan publik menjadi bagian penting dari penguatan efektivitas Inspektorat. Tugas Akhir menempatkan persoalan kepercayaan masyarakat sebagai salah satu tantangan utama yang harus dijawab melalui pengelolaan lembaga pengawasan yang efektif dan profesional. </w:t>
      </w:r>
    </w:p>
    <w:p w14:paraId="095E5806" w14:textId="77777777" w:rsidR="00DF0FC7" w:rsidRPr="00DF0FC7" w:rsidRDefault="00DF0FC7" w:rsidP="00DF0FC7">
      <w:pPr>
        <w:pStyle w:val="Heading2"/>
        <w:ind w:right="322"/>
        <w:rPr>
          <w:rFonts w:cs="Segoe UI"/>
          <w:sz w:val="22"/>
          <w:szCs w:val="22"/>
        </w:rPr>
      </w:pPr>
      <w:r w:rsidRPr="00DF0FC7">
        <w:rPr>
          <w:rFonts w:cs="Segoe UI"/>
          <w:sz w:val="22"/>
          <w:szCs w:val="22"/>
        </w:rPr>
        <w:t>3.2.8 Analisis terhadap Efektivitas Pengawasan</w:t>
      </w:r>
    </w:p>
    <w:p w14:paraId="03638106"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Jika keseluruhan hambatan tersebut dianalisis secara sistematis, terlihat bahwa persoalan efektivitas pengawasan Inspektorat Kabupaten Deiyai bukan disebabkan oleh satu faktor tunggal, melainkan oleh keterkaitan antara faktor hukum, kelembagaan, sumber daya, mekanisme kerja, dan lingkungan sosial. Lemahnya dasar dan posisi kelembagaan berpengaruh terhadap kewenangan; keterbatasan kewenangan berkaitan dengan tindak lanjut hasil pengawasan; keterbatasan anggaran dan SDM membatasi jangkauan pengawasan; sedangkan lemahnya koordinasi, data lapangan, kepercayaan, dan pemahaman masyarakat menghambat efektivitas pengawasan dari sisi eksternal.</w:t>
      </w:r>
    </w:p>
    <w:p w14:paraId="1B59886A"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Dalam kerangka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kondisi tersebut menunjukkan bahwa pengawasan Inspektorat telah berjalan dan memberikan kontribusi terhadap peningkatan pelayanan publik, tetapi belum sepenuhnya memenuhi prinsip efektivitas dan efisiensi. Penelitian sendiri menyatakan bahwa mekanisme pelayanan publik masih belum cukup efektif dan efisien, meskipun pengawasan dan pembinaan Inspektorat telah memberikan upaya untuk mengoptimalkannya. </w:t>
      </w:r>
    </w:p>
    <w:p w14:paraId="54D31E0D"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Dengan demikian, hambatan efektivitas pengawasan Inspektorat Daerah Kabupaten Deiyai dapat dikelompokkan menjadi hambatan normatif-kelembagaan, hambatan internal, dan hambatan eksternal. Hambatan normatif-kelembagaan meliputi lemahnya payung hukum, keterbatasan kewenangan, dan persoalan independensi; hambatan internal meliputi keterbatasan anggaran dan SDM; sedangkan hambatan eksternal mencakup kurangnya data lapangan, lemahnya koordinasi, rendahnya kepercayaan, dan kurangnya pemahaman masyarakat terhadap fungsi Inspektorat. Temuan tersebut konsisten dengan kesimpulan Tugas Akhir mengenai faktor-faktor penghambat pengawasan di Kabupaten Deiyai. </w:t>
      </w:r>
    </w:p>
    <w:p w14:paraId="4234C6DE"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Oleh karena itu, peningkatan efektivitas pengawasan tidak cukup dilakukan melalui penambahan kegiatan pemeriksaan, tetapi memerlukan penguatan kedudukan hukum dan kewenangan Inspektorat, dukungan anggaran yang memadai, peningkatan kualitas dan kuantitas SDM, perbaikan koordinasi serta sistem data, dan pembangunan kepercayaan masyarakat. Arah perbaikan tersebut sejalan dengan rekomendasi Tugas Akhir yang menekankan perlunya penguatan regulasi, perencanaan anggaran, serta peningkatan kualitas dan kuantitas aparatur pengawasan. </w:t>
      </w:r>
    </w:p>
    <w:p w14:paraId="7DBE0CEF"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Dengan demikian, efektivitas pengawasan Inspektorat Daerah dalam mewujudkan </w:t>
      </w:r>
      <w:r w:rsidRPr="00DF0FC7">
        <w:rPr>
          <w:rFonts w:ascii="Segoe UI" w:hAnsi="Segoe UI" w:cs="Segoe UI"/>
          <w:i/>
          <w:iCs/>
          <w:sz w:val="22"/>
          <w:szCs w:val="22"/>
          <w:lang w:val="id-ID"/>
        </w:rPr>
        <w:t>good governance</w:t>
      </w:r>
      <w:r w:rsidRPr="00DF0FC7">
        <w:rPr>
          <w:rFonts w:ascii="Segoe UI" w:hAnsi="Segoe UI" w:cs="Segoe UI"/>
          <w:sz w:val="22"/>
          <w:szCs w:val="22"/>
          <w:lang w:val="id-ID"/>
        </w:rPr>
        <w:t xml:space="preserve"> di Kabupaten Deiyai masih berada pada kondisi yang belum optimal. Inspektorat telah menjalankan fungsi pengawasan dan pembinaan serta memberikan kontribusi nyata terhadap pelayanan publik, tetapi keberhasilan tersebut masih dibatasi oleh persoalan struktur hukum, kewenangan, sumber daya, koordinasi, dan kepercayaan publik. Penguatan faktor-faktor tersebut merupakan prasyarat agar Inspektorat dapat menjalankan fungsi APIP secara lebih objektif, profesional, dan efektif dalam mendukung tata kelola pemerintahan yang baik.</w:t>
      </w:r>
    </w:p>
    <w:p w14:paraId="1DDB275D" w14:textId="77777777" w:rsidR="001E0508" w:rsidRPr="00EA7E75" w:rsidRDefault="00985560" w:rsidP="00985560">
      <w:pPr>
        <w:pStyle w:val="Heading3"/>
        <w:ind w:left="993" w:hanging="426"/>
      </w:pPr>
      <w:r>
        <w:t>KESIMPULAN</w:t>
      </w:r>
    </w:p>
    <w:p w14:paraId="4AC4E235" w14:textId="77777777" w:rsidR="00DF0FC7" w:rsidRPr="00DF0FC7" w:rsidRDefault="00DF0FC7" w:rsidP="00DF0FC7">
      <w:pPr>
        <w:pStyle w:val="IEEEParagraph"/>
        <w:ind w:left="567" w:right="322" w:firstLine="567"/>
        <w:rPr>
          <w:rFonts w:ascii="Segoe UI" w:hAnsi="Segoe UI" w:cs="Segoe UI"/>
          <w:sz w:val="22"/>
          <w:szCs w:val="22"/>
          <w:lang w:val="id-ID"/>
        </w:rPr>
      </w:pPr>
      <w:proofErr w:type="spellStart"/>
      <w:r w:rsidRPr="00DF0FC7">
        <w:rPr>
          <w:rFonts w:ascii="Segoe UI" w:hAnsi="Segoe UI" w:cs="Segoe UI"/>
          <w:sz w:val="22"/>
          <w:szCs w:val="22"/>
          <w:lang w:val="id-ID"/>
        </w:rPr>
        <w:t>Berdasarkan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hasil</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penelitian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pembahasan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mengenai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Efektivitas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Daerah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Mewujudkan</w:t>
      </w:r>
      <w:proofErr w:type="spellEnd"/>
      <w:r w:rsidRPr="00DF0FC7">
        <w:rPr>
          <w:rFonts w:ascii="Segoe UI" w:hAnsi="Segoe UI" w:cs="Segoe UI"/>
          <w:sz w:val="22"/>
          <w:szCs w:val="22"/>
          <w:lang w:val="id-ID"/>
        </w:rPr>
        <w:t xml:space="preserve"> Good Governance di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Deiyai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dapat</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disimpulkan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bahwa</w:t>
      </w:r>
      <w:proofErr w:type="spellEnd"/>
      <w:r w:rsidRPr="00DF0FC7">
        <w:rPr>
          <w:rFonts w:ascii="Segoe UI" w:hAnsi="Segoe UI" w:cs="Segoe UI"/>
          <w:sz w:val="22"/>
          <w:szCs w:val="22"/>
          <w:lang w:val="id-ID"/>
        </w:rPr>
        <w:t>:</w:t>
      </w:r>
    </w:p>
    <w:p w14:paraId="7E26DFEB" w14:textId="77777777" w:rsidR="00DF0FC7" w:rsidRPr="00DF0FC7" w:rsidRDefault="00DF0FC7" w:rsidP="00DF0FC7">
      <w:pPr>
        <w:pStyle w:val="IEEEParagraph"/>
        <w:numPr>
          <w:ilvl w:val="0"/>
          <w:numId w:val="15"/>
        </w:numPr>
        <w:ind w:right="322"/>
        <w:rPr>
          <w:rFonts w:ascii="Segoe UI" w:hAnsi="Segoe UI" w:cs="Segoe UI"/>
          <w:sz w:val="22"/>
          <w:szCs w:val="22"/>
          <w:lang w:val="id-ID"/>
        </w:rPr>
      </w:pPr>
      <w:proofErr w:type="spellStart"/>
      <w:r w:rsidRPr="00DF0FC7">
        <w:rPr>
          <w:rFonts w:ascii="Segoe UI" w:hAnsi="Segoe UI" w:cs="Segoe UI"/>
          <w:sz w:val="22"/>
          <w:szCs w:val="22"/>
          <w:lang w:val="id-ID"/>
        </w:rPr>
        <w:lastRenderedPageBreak/>
        <w:t>Pengawasan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Inspektorat</w:t>
      </w:r>
      <w:proofErr w:type="spellEnd"/>
      <w:r w:rsidRPr="00DF0FC7">
        <w:rPr>
          <w:rFonts w:ascii="Segoe UI" w:hAnsi="Segoe UI" w:cs="Segoe UI"/>
          <w:sz w:val="22"/>
          <w:szCs w:val="22"/>
          <w:lang w:val="id-ID"/>
        </w:rPr>
        <w:t xml:space="preserve"> Daerah </w:t>
      </w:r>
      <w:proofErr w:type="spellStart"/>
      <w:r w:rsidRPr="00DF0FC7">
        <w:rPr>
          <w:rFonts w:ascii="Segoe UI" w:hAnsi="Segoe UI" w:cs="Segoe UI"/>
          <w:sz w:val="22"/>
          <w:szCs w:val="22"/>
          <w:lang w:val="id-ID"/>
        </w:rPr>
        <w:t>Kabupaten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Deiyai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telah</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dilaksanakan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memiliki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peran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strategis</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dalam</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mendukung</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terwujudnya</w:t>
      </w:r>
      <w:proofErr w:type="spellEnd"/>
      <w:r w:rsidRPr="00DF0FC7">
        <w:rPr>
          <w:rFonts w:ascii="Segoe UI" w:hAnsi="Segoe UI" w:cs="Segoe UI"/>
          <w:sz w:val="22"/>
          <w:szCs w:val="22"/>
          <w:lang w:val="id-ID"/>
        </w:rPr>
        <w:t xml:space="preserve"> good governance, </w:t>
      </w:r>
      <w:proofErr w:type="spellStart"/>
      <w:r w:rsidRPr="00DF0FC7">
        <w:rPr>
          <w:rFonts w:ascii="Segoe UI" w:hAnsi="Segoe UI" w:cs="Segoe UI"/>
          <w:sz w:val="22"/>
          <w:szCs w:val="22"/>
          <w:lang w:val="id-ID"/>
        </w:rPr>
        <w:t>khususnya</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melalui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fungsi</w:t>
      </w:r>
      <w:proofErr w:type="spellEnd"/>
      <w:r w:rsidRPr="00DF0FC7">
        <w:rPr>
          <w:rFonts w:ascii="Segoe UI" w:hAnsi="Segoe UI" w:cs="Segoe UI"/>
          <w:sz w:val="22"/>
          <w:szCs w:val="22"/>
          <w:lang w:val="id-ID"/>
        </w:rPr>
        <w:t xml:space="preserve"> audit, review, </w:t>
      </w:r>
      <w:proofErr w:type="spellStart"/>
      <w:r w:rsidRPr="00DF0FC7">
        <w:rPr>
          <w:rFonts w:ascii="Segoe UI" w:hAnsi="Segoe UI" w:cs="Segoe UI"/>
          <w:sz w:val="22"/>
          <w:szCs w:val="22"/>
          <w:lang w:val="id-ID"/>
        </w:rPr>
        <w:t>evaluasi</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pemantauan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pengawasan</w:t>
      </w:r>
      <w:proofErr w:type="spellEnd"/>
      <w:r w:rsidRPr="00DF0FC7">
        <w:rPr>
          <w:rFonts w:ascii="Segoe UI" w:hAnsi="Segoe UI" w:cs="Segoe UI"/>
          <w:sz w:val="22"/>
          <w:szCs w:val="22"/>
          <w:lang w:val="id-ID"/>
        </w:rPr>
        <w:t xml:space="preserve">, dan </w:t>
      </w:r>
      <w:proofErr w:type="spellStart"/>
      <w:r w:rsidRPr="00DF0FC7">
        <w:rPr>
          <w:rFonts w:ascii="Segoe UI" w:hAnsi="Segoe UI" w:cs="Segoe UI"/>
          <w:sz w:val="22"/>
          <w:szCs w:val="22"/>
          <w:lang w:val="id-ID"/>
        </w:rPr>
        <w:t>pembinaan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terhadap</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penyelenggaraan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pelayanan</w:t>
      </w:r>
      <w:proofErr w:type="spellEnd"/>
      <w:r w:rsidRPr="00DF0FC7">
        <w:rPr>
          <w:rFonts w:ascii="Segoe UI" w:hAnsi="Segoe UI" w:cs="Segoe UI"/>
          <w:sz w:val="22"/>
          <w:szCs w:val="22"/>
          <w:lang w:val="id-ID"/>
        </w:rPr>
        <w:t xml:space="preserve"> </w:t>
      </w:r>
      <w:proofErr w:type="spellStart"/>
      <w:r w:rsidRPr="00DF0FC7">
        <w:rPr>
          <w:rFonts w:ascii="Segoe UI" w:hAnsi="Segoe UI" w:cs="Segoe UI"/>
          <w:sz w:val="22"/>
          <w:szCs w:val="22"/>
          <w:lang w:val="id-ID"/>
        </w:rPr>
        <w:t>publik</w:t>
      </w:r>
      <w:proofErr w:type="spellEnd"/>
      <w:r w:rsidRPr="00DF0FC7">
        <w:rPr>
          <w:rFonts w:ascii="Segoe UI" w:hAnsi="Segoe UI" w:cs="Segoe UI"/>
          <w:sz w:val="22"/>
          <w:szCs w:val="22"/>
          <w:lang w:val="id-ID"/>
        </w:rPr>
        <w:t xml:space="preserve">. Pelaksanaan fungsi tersebut telah mencerminkan upaya penerapan prinsip good governance, antara lain partisipasi, penegakan hukum, transparansi, responsivitas, konsensus, kesetaraan dan keadilan, efektivitas dan efisiensi, akuntabilitas, serta visi strategis. Namun, efektivitasnya belum sepenuhnya optimal karena Inspektorat masih menghadapi persoalan struktur kelembagaan, substansi hukum, keterbatasan kewenangan, dan posisi kelembagaan yang memengaruhi kemampuan pengawasan secara maksimal. </w:t>
      </w:r>
    </w:p>
    <w:p w14:paraId="34694451" w14:textId="77777777" w:rsidR="00DF0FC7" w:rsidRPr="00DF0FC7" w:rsidRDefault="00DF0FC7" w:rsidP="00DF0FC7">
      <w:pPr>
        <w:pStyle w:val="IEEEParagraph"/>
        <w:numPr>
          <w:ilvl w:val="0"/>
          <w:numId w:val="15"/>
        </w:numPr>
        <w:ind w:right="322"/>
        <w:rPr>
          <w:rFonts w:ascii="Segoe UI" w:hAnsi="Segoe UI" w:cs="Segoe UI"/>
          <w:sz w:val="22"/>
          <w:szCs w:val="22"/>
          <w:lang w:val="id-ID"/>
        </w:rPr>
      </w:pPr>
      <w:r w:rsidRPr="00DF0FC7">
        <w:rPr>
          <w:rFonts w:ascii="Segoe UI" w:hAnsi="Segoe UI" w:cs="Segoe UI"/>
          <w:sz w:val="22"/>
          <w:szCs w:val="22"/>
          <w:lang w:val="id-ID"/>
        </w:rPr>
        <w:t xml:space="preserve">Hambatan efektivitas pengawasan Inspektorat Daerah terdiri atas faktor normatif-kelembagaan, internal, dan eksternal. Faktor normatif-kelembagaan meliputi lemahnya payung hukum, terbatasnya kewenangan Inspektorat, mekanisme tindak lanjut hasil pengawasan yang masih bergantung pada kepala daerah, serta persoalan independensi. Faktor internal meliputi keterbatasan anggaran dan sumber daya manusia, sedangkan faktor eksternal meliputi kurangnya data fisik lapangan, lemahnya koordinasi antarinstansi, rendahnya kepercayaan terhadap Inspektorat, dan kurangnya pemahaman masyarakat mengenai fungsi Inspektorat. </w:t>
      </w:r>
    </w:p>
    <w:p w14:paraId="456E9A56" w14:textId="77777777" w:rsidR="00DF0FC7" w:rsidRPr="00DF0FC7" w:rsidRDefault="00DF0FC7" w:rsidP="00DF0FC7">
      <w:pPr>
        <w:pStyle w:val="IEEEParagraph"/>
        <w:ind w:left="567" w:right="322" w:firstLine="567"/>
        <w:rPr>
          <w:rFonts w:ascii="Segoe UI" w:hAnsi="Segoe UI" w:cs="Segoe UI"/>
          <w:sz w:val="22"/>
          <w:szCs w:val="22"/>
          <w:lang w:val="id-ID"/>
        </w:rPr>
      </w:pPr>
      <w:r w:rsidRPr="00DF0FC7">
        <w:rPr>
          <w:rFonts w:ascii="Segoe UI" w:hAnsi="Segoe UI" w:cs="Segoe UI"/>
          <w:sz w:val="22"/>
          <w:szCs w:val="22"/>
          <w:lang w:val="id-ID"/>
        </w:rPr>
        <w:t xml:space="preserve">Dengan demikian, Inspektorat Daerah Kabupaten Deiyai telah berperan sebagai APIP dalam mendukung peningkatan kualitas pelayanan publik dan mewujudkan good governance, tetapi pelaksanaan fungsi pengawasan belum mencapai efektivitas yang optimal. Penguatan efektivitas tersebut memerlukan kejelasan dan penguatan kedudukan hukum serta kewenangan Inspektorat, dukungan anggaran yang memadai, peningkatan kualitas dan kuantitas sumber daya manusia, penguatan koordinasi dan sistem data, serta pembangunan kepercayaan masyarakat. Langkah-langkah tersebut diperlukan agar fungsi pengawasan dapat dilaksanakan secara lebih objektif, profesional, dan efektif dalam mendukung penyelenggaraan pemerintahan daerah yang transparan dan akuntabel.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5B43B501"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Achmadi</w:t>
      </w:r>
      <w:proofErr w:type="spellEnd"/>
      <w:r w:rsidRPr="00247D39">
        <w:rPr>
          <w:rFonts w:cs="Segoe UI"/>
          <w:sz w:val="20"/>
          <w:szCs w:val="20"/>
          <w:lang w:val="sv-SE"/>
        </w:rPr>
        <w:t xml:space="preserve">, </w:t>
      </w:r>
      <w:proofErr w:type="spellStart"/>
      <w:r w:rsidRPr="00247D39">
        <w:rPr>
          <w:rFonts w:cs="Segoe UI"/>
          <w:sz w:val="20"/>
          <w:szCs w:val="20"/>
          <w:lang w:val="sv-SE"/>
        </w:rPr>
        <w:t>dkk</w:t>
      </w:r>
      <w:proofErr w:type="spellEnd"/>
      <w:r w:rsidRPr="00247D39">
        <w:rPr>
          <w:rFonts w:cs="Segoe UI"/>
          <w:sz w:val="20"/>
          <w:szCs w:val="20"/>
          <w:lang w:val="sv-SE"/>
        </w:rPr>
        <w:t xml:space="preserve">. (2002). </w:t>
      </w:r>
      <w:proofErr w:type="spellStart"/>
      <w:r w:rsidRPr="00247D39">
        <w:rPr>
          <w:rFonts w:cs="Segoe UI"/>
          <w:i/>
          <w:iCs/>
          <w:sz w:val="20"/>
          <w:szCs w:val="20"/>
          <w:lang w:val="sv-SE"/>
        </w:rPr>
        <w:t>Good</w:t>
      </w:r>
      <w:proofErr w:type="spellEnd"/>
      <w:r w:rsidRPr="00247D39">
        <w:rPr>
          <w:rFonts w:cs="Segoe UI"/>
          <w:i/>
          <w:iCs/>
          <w:sz w:val="20"/>
          <w:szCs w:val="20"/>
          <w:lang w:val="sv-SE"/>
        </w:rPr>
        <w:t xml:space="preserve"> Governance dan </w:t>
      </w:r>
      <w:proofErr w:type="spellStart"/>
      <w:r w:rsidRPr="00247D39">
        <w:rPr>
          <w:rFonts w:cs="Segoe UI"/>
          <w:i/>
          <w:iCs/>
          <w:sz w:val="20"/>
          <w:szCs w:val="20"/>
          <w:lang w:val="sv-SE"/>
        </w:rPr>
        <w:t>Penguatan</w:t>
      </w:r>
      <w:proofErr w:type="spellEnd"/>
      <w:r w:rsidRPr="00247D39">
        <w:rPr>
          <w:rFonts w:cs="Segoe UI"/>
          <w:i/>
          <w:iCs/>
          <w:sz w:val="20"/>
          <w:szCs w:val="20"/>
          <w:lang w:val="sv-SE"/>
        </w:rPr>
        <w:t xml:space="preserve"> </w:t>
      </w:r>
      <w:proofErr w:type="spellStart"/>
      <w:r w:rsidRPr="00247D39">
        <w:rPr>
          <w:rFonts w:cs="Segoe UI"/>
          <w:i/>
          <w:iCs/>
          <w:sz w:val="20"/>
          <w:szCs w:val="20"/>
          <w:lang w:val="sv-SE"/>
        </w:rPr>
        <w:t>Institusi</w:t>
      </w:r>
      <w:proofErr w:type="spellEnd"/>
      <w:r w:rsidRPr="00247D39">
        <w:rPr>
          <w:rFonts w:cs="Segoe UI"/>
          <w:i/>
          <w:iCs/>
          <w:sz w:val="20"/>
          <w:szCs w:val="20"/>
          <w:lang w:val="sv-SE"/>
        </w:rPr>
        <w:t xml:space="preserve"> </w:t>
      </w:r>
      <w:proofErr w:type="spellStart"/>
      <w:r w:rsidRPr="00247D39">
        <w:rPr>
          <w:rFonts w:cs="Segoe UI"/>
          <w:i/>
          <w:iCs/>
          <w:sz w:val="20"/>
          <w:szCs w:val="20"/>
          <w:lang w:val="sv-SE"/>
        </w:rPr>
        <w:t>Daerah</w:t>
      </w:r>
      <w:proofErr w:type="spellEnd"/>
      <w:r w:rsidRPr="00247D39">
        <w:rPr>
          <w:rFonts w:cs="Segoe UI"/>
          <w:sz w:val="20"/>
          <w:szCs w:val="20"/>
          <w:lang w:val="sv-SE"/>
        </w:rPr>
        <w:t xml:space="preserve">. Jakarta: </w:t>
      </w:r>
      <w:proofErr w:type="spellStart"/>
      <w:r w:rsidRPr="00247D39">
        <w:rPr>
          <w:rFonts w:cs="Segoe UI"/>
          <w:sz w:val="20"/>
          <w:szCs w:val="20"/>
          <w:lang w:val="sv-SE"/>
        </w:rPr>
        <w:t>Masyarakat</w:t>
      </w:r>
      <w:proofErr w:type="spellEnd"/>
      <w:r w:rsidRPr="00247D39">
        <w:rPr>
          <w:rFonts w:cs="Segoe UI"/>
          <w:sz w:val="20"/>
          <w:szCs w:val="20"/>
          <w:lang w:val="sv-SE"/>
        </w:rPr>
        <w:t xml:space="preserve"> </w:t>
      </w:r>
      <w:proofErr w:type="spellStart"/>
      <w:r w:rsidRPr="00247D39">
        <w:rPr>
          <w:rFonts w:cs="Segoe UI"/>
          <w:sz w:val="20"/>
          <w:szCs w:val="20"/>
          <w:lang w:val="sv-SE"/>
        </w:rPr>
        <w:t>Transparansi</w:t>
      </w:r>
      <w:proofErr w:type="spellEnd"/>
      <w:r w:rsidRPr="00247D39">
        <w:rPr>
          <w:rFonts w:cs="Segoe UI"/>
          <w:sz w:val="20"/>
          <w:szCs w:val="20"/>
          <w:lang w:val="sv-SE"/>
        </w:rPr>
        <w:t xml:space="preserve"> Indonesia.</w:t>
      </w:r>
    </w:p>
    <w:p w14:paraId="4F83D249"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Achmad</w:t>
      </w:r>
      <w:proofErr w:type="spellEnd"/>
      <w:r w:rsidRPr="00247D39">
        <w:rPr>
          <w:rFonts w:cs="Segoe UI"/>
          <w:sz w:val="20"/>
          <w:szCs w:val="20"/>
          <w:lang w:val="sv-SE"/>
        </w:rPr>
        <w:t xml:space="preserve"> Ali. (2002). </w:t>
      </w:r>
      <w:proofErr w:type="spellStart"/>
      <w:r w:rsidRPr="00247D39">
        <w:rPr>
          <w:rFonts w:cs="Segoe UI"/>
          <w:i/>
          <w:iCs/>
          <w:sz w:val="20"/>
          <w:szCs w:val="20"/>
          <w:lang w:val="sv-SE"/>
        </w:rPr>
        <w:t>Menguak</w:t>
      </w:r>
      <w:proofErr w:type="spellEnd"/>
      <w:r w:rsidRPr="00247D39">
        <w:rPr>
          <w:rFonts w:cs="Segoe UI"/>
          <w:i/>
          <w:iCs/>
          <w:sz w:val="20"/>
          <w:szCs w:val="20"/>
          <w:lang w:val="sv-SE"/>
        </w:rPr>
        <w:t xml:space="preserve"> </w:t>
      </w:r>
      <w:proofErr w:type="spellStart"/>
      <w:r w:rsidRPr="00247D39">
        <w:rPr>
          <w:rFonts w:cs="Segoe UI"/>
          <w:i/>
          <w:iCs/>
          <w:sz w:val="20"/>
          <w:szCs w:val="20"/>
          <w:lang w:val="sv-SE"/>
        </w:rPr>
        <w:t>Tabir</w:t>
      </w:r>
      <w:proofErr w:type="spellEnd"/>
      <w:r w:rsidRPr="00247D39">
        <w:rPr>
          <w:rFonts w:cs="Segoe UI"/>
          <w:i/>
          <w:iCs/>
          <w:sz w:val="20"/>
          <w:szCs w:val="20"/>
          <w:lang w:val="sv-SE"/>
        </w:rPr>
        <w:t xml:space="preserve"> </w:t>
      </w:r>
      <w:proofErr w:type="spellStart"/>
      <w:r w:rsidRPr="00247D39">
        <w:rPr>
          <w:rFonts w:cs="Segoe UI"/>
          <w:i/>
          <w:iCs/>
          <w:sz w:val="20"/>
          <w:szCs w:val="20"/>
          <w:lang w:val="sv-SE"/>
        </w:rPr>
        <w:t>Hukum</w:t>
      </w:r>
      <w:proofErr w:type="spellEnd"/>
      <w:r w:rsidRPr="00247D39">
        <w:rPr>
          <w:rFonts w:cs="Segoe UI"/>
          <w:i/>
          <w:iCs/>
          <w:sz w:val="20"/>
          <w:szCs w:val="20"/>
          <w:lang w:val="sv-SE"/>
        </w:rPr>
        <w:t xml:space="preserve">: </w:t>
      </w:r>
      <w:proofErr w:type="spellStart"/>
      <w:r w:rsidRPr="00247D39">
        <w:rPr>
          <w:rFonts w:cs="Segoe UI"/>
          <w:i/>
          <w:iCs/>
          <w:sz w:val="20"/>
          <w:szCs w:val="20"/>
          <w:lang w:val="sv-SE"/>
        </w:rPr>
        <w:t>Suatu</w:t>
      </w:r>
      <w:proofErr w:type="spellEnd"/>
      <w:r w:rsidRPr="00247D39">
        <w:rPr>
          <w:rFonts w:cs="Segoe UI"/>
          <w:i/>
          <w:iCs/>
          <w:sz w:val="20"/>
          <w:szCs w:val="20"/>
          <w:lang w:val="sv-SE"/>
        </w:rPr>
        <w:t xml:space="preserve"> </w:t>
      </w:r>
      <w:proofErr w:type="spellStart"/>
      <w:r w:rsidRPr="00247D39">
        <w:rPr>
          <w:rFonts w:cs="Segoe UI"/>
          <w:i/>
          <w:iCs/>
          <w:sz w:val="20"/>
          <w:szCs w:val="20"/>
          <w:lang w:val="sv-SE"/>
        </w:rPr>
        <w:t>Kajian</w:t>
      </w:r>
      <w:proofErr w:type="spellEnd"/>
      <w:r w:rsidRPr="00247D39">
        <w:rPr>
          <w:rFonts w:cs="Segoe UI"/>
          <w:i/>
          <w:iCs/>
          <w:sz w:val="20"/>
          <w:szCs w:val="20"/>
          <w:lang w:val="sv-SE"/>
        </w:rPr>
        <w:t xml:space="preserve"> Filosofis dan </w:t>
      </w:r>
      <w:proofErr w:type="spellStart"/>
      <w:r w:rsidRPr="00247D39">
        <w:rPr>
          <w:rFonts w:cs="Segoe UI"/>
          <w:i/>
          <w:iCs/>
          <w:sz w:val="20"/>
          <w:szCs w:val="20"/>
          <w:lang w:val="sv-SE"/>
        </w:rPr>
        <w:t>Sosiologis</w:t>
      </w:r>
      <w:proofErr w:type="spellEnd"/>
      <w:r w:rsidRPr="00247D39">
        <w:rPr>
          <w:rFonts w:cs="Segoe UI"/>
          <w:sz w:val="20"/>
          <w:szCs w:val="20"/>
          <w:lang w:val="sv-SE"/>
        </w:rPr>
        <w:t xml:space="preserve">. Jakarta: PT </w:t>
      </w:r>
      <w:proofErr w:type="spellStart"/>
      <w:r w:rsidRPr="00247D39">
        <w:rPr>
          <w:rFonts w:cs="Segoe UI"/>
          <w:sz w:val="20"/>
          <w:szCs w:val="20"/>
          <w:lang w:val="sv-SE"/>
        </w:rPr>
        <w:t>Toko</w:t>
      </w:r>
      <w:proofErr w:type="spellEnd"/>
      <w:r w:rsidRPr="00247D39">
        <w:rPr>
          <w:rFonts w:cs="Segoe UI"/>
          <w:sz w:val="20"/>
          <w:szCs w:val="20"/>
          <w:lang w:val="sv-SE"/>
        </w:rPr>
        <w:t xml:space="preserve"> </w:t>
      </w:r>
      <w:proofErr w:type="spellStart"/>
      <w:r w:rsidRPr="00247D39">
        <w:rPr>
          <w:rFonts w:cs="Segoe UI"/>
          <w:sz w:val="20"/>
          <w:szCs w:val="20"/>
          <w:lang w:val="sv-SE"/>
        </w:rPr>
        <w:t>Gunung</w:t>
      </w:r>
      <w:proofErr w:type="spellEnd"/>
      <w:r w:rsidRPr="00247D39">
        <w:rPr>
          <w:rFonts w:cs="Segoe UI"/>
          <w:sz w:val="20"/>
          <w:szCs w:val="20"/>
          <w:lang w:val="sv-SE"/>
        </w:rPr>
        <w:t xml:space="preserve"> </w:t>
      </w:r>
      <w:proofErr w:type="spellStart"/>
      <w:r w:rsidRPr="00247D39">
        <w:rPr>
          <w:rFonts w:cs="Segoe UI"/>
          <w:sz w:val="20"/>
          <w:szCs w:val="20"/>
          <w:lang w:val="sv-SE"/>
        </w:rPr>
        <w:t>Agung</w:t>
      </w:r>
      <w:proofErr w:type="spellEnd"/>
      <w:r w:rsidRPr="00247D39">
        <w:rPr>
          <w:rFonts w:cs="Segoe UI"/>
          <w:sz w:val="20"/>
          <w:szCs w:val="20"/>
          <w:lang w:val="sv-SE"/>
        </w:rPr>
        <w:t>.</w:t>
      </w:r>
    </w:p>
    <w:p w14:paraId="0F271C14"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Joko</w:t>
      </w:r>
      <w:proofErr w:type="spellEnd"/>
      <w:r w:rsidRPr="00247D39">
        <w:rPr>
          <w:rFonts w:cs="Segoe UI"/>
          <w:sz w:val="20"/>
          <w:szCs w:val="20"/>
          <w:lang w:val="sv-SE"/>
        </w:rPr>
        <w:t xml:space="preserve"> </w:t>
      </w:r>
      <w:proofErr w:type="spellStart"/>
      <w:r w:rsidRPr="00247D39">
        <w:rPr>
          <w:rFonts w:cs="Segoe UI"/>
          <w:sz w:val="20"/>
          <w:szCs w:val="20"/>
          <w:lang w:val="sv-SE"/>
        </w:rPr>
        <w:t>Widodo</w:t>
      </w:r>
      <w:proofErr w:type="spellEnd"/>
      <w:r w:rsidRPr="00247D39">
        <w:rPr>
          <w:rFonts w:cs="Segoe UI"/>
          <w:sz w:val="20"/>
          <w:szCs w:val="20"/>
          <w:lang w:val="sv-SE"/>
        </w:rPr>
        <w:t xml:space="preserve">. (2001). </w:t>
      </w:r>
      <w:proofErr w:type="spellStart"/>
      <w:r w:rsidRPr="00247D39">
        <w:rPr>
          <w:rFonts w:cs="Segoe UI"/>
          <w:i/>
          <w:iCs/>
          <w:sz w:val="20"/>
          <w:szCs w:val="20"/>
          <w:lang w:val="sv-SE"/>
        </w:rPr>
        <w:t>Good</w:t>
      </w:r>
      <w:proofErr w:type="spellEnd"/>
      <w:r w:rsidRPr="00247D39">
        <w:rPr>
          <w:rFonts w:cs="Segoe UI"/>
          <w:i/>
          <w:iCs/>
          <w:sz w:val="20"/>
          <w:szCs w:val="20"/>
          <w:lang w:val="sv-SE"/>
        </w:rPr>
        <w:t xml:space="preserve"> Governance: </w:t>
      </w:r>
      <w:proofErr w:type="spellStart"/>
      <w:r w:rsidRPr="00247D39">
        <w:rPr>
          <w:rFonts w:cs="Segoe UI"/>
          <w:i/>
          <w:iCs/>
          <w:sz w:val="20"/>
          <w:szCs w:val="20"/>
          <w:lang w:val="sv-SE"/>
        </w:rPr>
        <w:t>Telaah</w:t>
      </w:r>
      <w:proofErr w:type="spellEnd"/>
      <w:r w:rsidRPr="00247D39">
        <w:rPr>
          <w:rFonts w:cs="Segoe UI"/>
          <w:i/>
          <w:iCs/>
          <w:sz w:val="20"/>
          <w:szCs w:val="20"/>
          <w:lang w:val="sv-SE"/>
        </w:rPr>
        <w:t xml:space="preserve"> dari </w:t>
      </w:r>
      <w:proofErr w:type="spellStart"/>
      <w:r w:rsidRPr="00247D39">
        <w:rPr>
          <w:rFonts w:cs="Segoe UI"/>
          <w:i/>
          <w:iCs/>
          <w:sz w:val="20"/>
          <w:szCs w:val="20"/>
          <w:lang w:val="sv-SE"/>
        </w:rPr>
        <w:t>Dimensi</w:t>
      </w:r>
      <w:proofErr w:type="spellEnd"/>
      <w:r w:rsidRPr="00247D39">
        <w:rPr>
          <w:rFonts w:cs="Segoe UI"/>
          <w:i/>
          <w:iCs/>
          <w:sz w:val="20"/>
          <w:szCs w:val="20"/>
          <w:lang w:val="sv-SE"/>
        </w:rPr>
        <w:t xml:space="preserve"> </w:t>
      </w:r>
      <w:proofErr w:type="spellStart"/>
      <w:r w:rsidRPr="00247D39">
        <w:rPr>
          <w:rFonts w:cs="Segoe UI"/>
          <w:i/>
          <w:iCs/>
          <w:sz w:val="20"/>
          <w:szCs w:val="20"/>
          <w:lang w:val="sv-SE"/>
        </w:rPr>
        <w:t>Akuntabilitas</w:t>
      </w:r>
      <w:proofErr w:type="spellEnd"/>
      <w:r w:rsidRPr="00247D39">
        <w:rPr>
          <w:rFonts w:cs="Segoe UI"/>
          <w:i/>
          <w:iCs/>
          <w:sz w:val="20"/>
          <w:szCs w:val="20"/>
          <w:lang w:val="sv-SE"/>
        </w:rPr>
        <w:t xml:space="preserve"> dan </w:t>
      </w:r>
      <w:proofErr w:type="spellStart"/>
      <w:r w:rsidRPr="00247D39">
        <w:rPr>
          <w:rFonts w:cs="Segoe UI"/>
          <w:i/>
          <w:iCs/>
          <w:sz w:val="20"/>
          <w:szCs w:val="20"/>
          <w:lang w:val="sv-SE"/>
        </w:rPr>
        <w:t>Kontrol</w:t>
      </w:r>
      <w:proofErr w:type="spellEnd"/>
      <w:r w:rsidRPr="00247D39">
        <w:rPr>
          <w:rFonts w:cs="Segoe UI"/>
          <w:i/>
          <w:iCs/>
          <w:sz w:val="20"/>
          <w:szCs w:val="20"/>
          <w:lang w:val="sv-SE"/>
        </w:rPr>
        <w:t xml:space="preserve"> </w:t>
      </w:r>
      <w:proofErr w:type="spellStart"/>
      <w:r w:rsidRPr="00247D39">
        <w:rPr>
          <w:rFonts w:cs="Segoe UI"/>
          <w:i/>
          <w:iCs/>
          <w:sz w:val="20"/>
          <w:szCs w:val="20"/>
          <w:lang w:val="sv-SE"/>
        </w:rPr>
        <w:t>Birokrasi</w:t>
      </w:r>
      <w:proofErr w:type="spellEnd"/>
      <w:r w:rsidRPr="00247D39">
        <w:rPr>
          <w:rFonts w:cs="Segoe UI"/>
          <w:i/>
          <w:iCs/>
          <w:sz w:val="20"/>
          <w:szCs w:val="20"/>
          <w:lang w:val="sv-SE"/>
        </w:rPr>
        <w:t xml:space="preserve"> </w:t>
      </w:r>
      <w:proofErr w:type="spellStart"/>
      <w:r w:rsidRPr="00247D39">
        <w:rPr>
          <w:rFonts w:cs="Segoe UI"/>
          <w:i/>
          <w:iCs/>
          <w:sz w:val="20"/>
          <w:szCs w:val="20"/>
          <w:lang w:val="sv-SE"/>
        </w:rPr>
        <w:t>pada</w:t>
      </w:r>
      <w:proofErr w:type="spellEnd"/>
      <w:r w:rsidRPr="00247D39">
        <w:rPr>
          <w:rFonts w:cs="Segoe UI"/>
          <w:i/>
          <w:iCs/>
          <w:sz w:val="20"/>
          <w:szCs w:val="20"/>
          <w:lang w:val="sv-SE"/>
        </w:rPr>
        <w:t xml:space="preserve"> Era </w:t>
      </w:r>
      <w:proofErr w:type="spellStart"/>
      <w:r w:rsidRPr="00247D39">
        <w:rPr>
          <w:rFonts w:cs="Segoe UI"/>
          <w:i/>
          <w:iCs/>
          <w:sz w:val="20"/>
          <w:szCs w:val="20"/>
          <w:lang w:val="sv-SE"/>
        </w:rPr>
        <w:t>Desentralisasi</w:t>
      </w:r>
      <w:proofErr w:type="spellEnd"/>
      <w:r w:rsidRPr="00247D39">
        <w:rPr>
          <w:rFonts w:cs="Segoe UI"/>
          <w:i/>
          <w:iCs/>
          <w:sz w:val="20"/>
          <w:szCs w:val="20"/>
          <w:lang w:val="sv-SE"/>
        </w:rPr>
        <w:t xml:space="preserve"> dan </w:t>
      </w:r>
      <w:proofErr w:type="spellStart"/>
      <w:r w:rsidRPr="00247D39">
        <w:rPr>
          <w:rFonts w:cs="Segoe UI"/>
          <w:i/>
          <w:iCs/>
          <w:sz w:val="20"/>
          <w:szCs w:val="20"/>
          <w:lang w:val="sv-SE"/>
        </w:rPr>
        <w:t>Otonomi</w:t>
      </w:r>
      <w:proofErr w:type="spellEnd"/>
      <w:r w:rsidRPr="00247D39">
        <w:rPr>
          <w:rFonts w:cs="Segoe UI"/>
          <w:i/>
          <w:iCs/>
          <w:sz w:val="20"/>
          <w:szCs w:val="20"/>
          <w:lang w:val="sv-SE"/>
        </w:rPr>
        <w:t xml:space="preserve"> </w:t>
      </w:r>
      <w:proofErr w:type="spellStart"/>
      <w:r w:rsidRPr="00247D39">
        <w:rPr>
          <w:rFonts w:cs="Segoe UI"/>
          <w:i/>
          <w:iCs/>
          <w:sz w:val="20"/>
          <w:szCs w:val="20"/>
          <w:lang w:val="sv-SE"/>
        </w:rPr>
        <w:t>Daerah</w:t>
      </w:r>
      <w:proofErr w:type="spellEnd"/>
      <w:r w:rsidRPr="00247D39">
        <w:rPr>
          <w:rFonts w:cs="Segoe UI"/>
          <w:sz w:val="20"/>
          <w:szCs w:val="20"/>
          <w:lang w:val="sv-SE"/>
        </w:rPr>
        <w:t xml:space="preserve">. Surabaya: </w:t>
      </w:r>
      <w:proofErr w:type="spellStart"/>
      <w:r w:rsidRPr="00247D39">
        <w:rPr>
          <w:rFonts w:cs="Segoe UI"/>
          <w:sz w:val="20"/>
          <w:szCs w:val="20"/>
          <w:lang w:val="sv-SE"/>
        </w:rPr>
        <w:t>Insan</w:t>
      </w:r>
      <w:proofErr w:type="spellEnd"/>
      <w:r w:rsidRPr="00247D39">
        <w:rPr>
          <w:rFonts w:cs="Segoe UI"/>
          <w:sz w:val="20"/>
          <w:szCs w:val="20"/>
          <w:lang w:val="sv-SE"/>
        </w:rPr>
        <w:t xml:space="preserve"> </w:t>
      </w:r>
      <w:proofErr w:type="spellStart"/>
      <w:r w:rsidRPr="00247D39">
        <w:rPr>
          <w:rFonts w:cs="Segoe UI"/>
          <w:sz w:val="20"/>
          <w:szCs w:val="20"/>
          <w:lang w:val="sv-SE"/>
        </w:rPr>
        <w:t>Cendekia</w:t>
      </w:r>
      <w:proofErr w:type="spellEnd"/>
      <w:r w:rsidRPr="00247D39">
        <w:rPr>
          <w:rFonts w:cs="Segoe UI"/>
          <w:sz w:val="20"/>
          <w:szCs w:val="20"/>
          <w:lang w:val="sv-SE"/>
        </w:rPr>
        <w:t>.</w:t>
      </w:r>
    </w:p>
    <w:p w14:paraId="6A6CF1C5"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Ridwan</w:t>
      </w:r>
      <w:proofErr w:type="spellEnd"/>
      <w:r w:rsidRPr="00247D39">
        <w:rPr>
          <w:rFonts w:cs="Segoe UI"/>
          <w:sz w:val="20"/>
          <w:szCs w:val="20"/>
          <w:lang w:val="sv-SE"/>
        </w:rPr>
        <w:t xml:space="preserve">, H.R. (2002). </w:t>
      </w:r>
      <w:proofErr w:type="spellStart"/>
      <w:r w:rsidRPr="00247D39">
        <w:rPr>
          <w:rFonts w:cs="Segoe UI"/>
          <w:i/>
          <w:iCs/>
          <w:sz w:val="20"/>
          <w:szCs w:val="20"/>
          <w:lang w:val="sv-SE"/>
        </w:rPr>
        <w:t>Hukum</w:t>
      </w:r>
      <w:proofErr w:type="spellEnd"/>
      <w:r w:rsidRPr="00247D39">
        <w:rPr>
          <w:rFonts w:cs="Segoe UI"/>
          <w:i/>
          <w:iCs/>
          <w:sz w:val="20"/>
          <w:szCs w:val="20"/>
          <w:lang w:val="sv-SE"/>
        </w:rPr>
        <w:t xml:space="preserve"> </w:t>
      </w:r>
      <w:proofErr w:type="spellStart"/>
      <w:r w:rsidRPr="00247D39">
        <w:rPr>
          <w:rFonts w:cs="Segoe UI"/>
          <w:i/>
          <w:iCs/>
          <w:sz w:val="20"/>
          <w:szCs w:val="20"/>
          <w:lang w:val="sv-SE"/>
        </w:rPr>
        <w:t>Administrasi</w:t>
      </w:r>
      <w:proofErr w:type="spellEnd"/>
      <w:r w:rsidRPr="00247D39">
        <w:rPr>
          <w:rFonts w:cs="Segoe UI"/>
          <w:i/>
          <w:iCs/>
          <w:sz w:val="20"/>
          <w:szCs w:val="20"/>
          <w:lang w:val="sv-SE"/>
        </w:rPr>
        <w:t xml:space="preserve"> Negara</w:t>
      </w:r>
      <w:r w:rsidRPr="00247D39">
        <w:rPr>
          <w:rFonts w:cs="Segoe UI"/>
          <w:sz w:val="20"/>
          <w:szCs w:val="20"/>
          <w:lang w:val="sv-SE"/>
        </w:rPr>
        <w:t>. Yogyakarta: UII Press.</w:t>
      </w:r>
    </w:p>
    <w:p w14:paraId="70840FD8"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Sadjijono</w:t>
      </w:r>
      <w:proofErr w:type="spellEnd"/>
      <w:r w:rsidRPr="00247D39">
        <w:rPr>
          <w:rFonts w:cs="Segoe UI"/>
          <w:sz w:val="20"/>
          <w:szCs w:val="20"/>
          <w:lang w:val="sv-SE"/>
        </w:rPr>
        <w:t xml:space="preserve">. (2005). </w:t>
      </w:r>
      <w:proofErr w:type="spellStart"/>
      <w:r w:rsidRPr="00247D39">
        <w:rPr>
          <w:rFonts w:cs="Segoe UI"/>
          <w:i/>
          <w:iCs/>
          <w:sz w:val="20"/>
          <w:szCs w:val="20"/>
          <w:lang w:val="sv-SE"/>
        </w:rPr>
        <w:t>Fungsi</w:t>
      </w:r>
      <w:proofErr w:type="spellEnd"/>
      <w:r w:rsidRPr="00247D39">
        <w:rPr>
          <w:rFonts w:cs="Segoe UI"/>
          <w:i/>
          <w:iCs/>
          <w:sz w:val="20"/>
          <w:szCs w:val="20"/>
          <w:lang w:val="sv-SE"/>
        </w:rPr>
        <w:t xml:space="preserve"> </w:t>
      </w:r>
      <w:proofErr w:type="spellStart"/>
      <w:r w:rsidRPr="00247D39">
        <w:rPr>
          <w:rFonts w:cs="Segoe UI"/>
          <w:i/>
          <w:iCs/>
          <w:sz w:val="20"/>
          <w:szCs w:val="20"/>
          <w:lang w:val="sv-SE"/>
        </w:rPr>
        <w:t>Kepolisian</w:t>
      </w:r>
      <w:proofErr w:type="spellEnd"/>
      <w:r w:rsidRPr="00247D39">
        <w:rPr>
          <w:rFonts w:cs="Segoe UI"/>
          <w:i/>
          <w:iCs/>
          <w:sz w:val="20"/>
          <w:szCs w:val="20"/>
          <w:lang w:val="sv-SE"/>
        </w:rPr>
        <w:t xml:space="preserve"> </w:t>
      </w:r>
      <w:proofErr w:type="spellStart"/>
      <w:r w:rsidRPr="00247D39">
        <w:rPr>
          <w:rFonts w:cs="Segoe UI"/>
          <w:i/>
          <w:iCs/>
          <w:sz w:val="20"/>
          <w:szCs w:val="20"/>
          <w:lang w:val="sv-SE"/>
        </w:rPr>
        <w:t>dalam</w:t>
      </w:r>
      <w:proofErr w:type="spellEnd"/>
      <w:r w:rsidRPr="00247D39">
        <w:rPr>
          <w:rFonts w:cs="Segoe UI"/>
          <w:i/>
          <w:iCs/>
          <w:sz w:val="20"/>
          <w:szCs w:val="20"/>
          <w:lang w:val="sv-SE"/>
        </w:rPr>
        <w:t xml:space="preserve"> </w:t>
      </w:r>
      <w:proofErr w:type="spellStart"/>
      <w:r w:rsidRPr="00247D39">
        <w:rPr>
          <w:rFonts w:cs="Segoe UI"/>
          <w:i/>
          <w:iCs/>
          <w:sz w:val="20"/>
          <w:szCs w:val="20"/>
          <w:lang w:val="sv-SE"/>
        </w:rPr>
        <w:t>Pelaksanaan</w:t>
      </w:r>
      <w:proofErr w:type="spellEnd"/>
      <w:r w:rsidRPr="00247D39">
        <w:rPr>
          <w:rFonts w:cs="Segoe UI"/>
          <w:i/>
          <w:iCs/>
          <w:sz w:val="20"/>
          <w:szCs w:val="20"/>
          <w:lang w:val="sv-SE"/>
        </w:rPr>
        <w:t xml:space="preserve"> </w:t>
      </w:r>
      <w:proofErr w:type="spellStart"/>
      <w:r w:rsidRPr="00247D39">
        <w:rPr>
          <w:rFonts w:cs="Segoe UI"/>
          <w:i/>
          <w:iCs/>
          <w:sz w:val="20"/>
          <w:szCs w:val="20"/>
          <w:lang w:val="sv-SE"/>
        </w:rPr>
        <w:t>Good</w:t>
      </w:r>
      <w:proofErr w:type="spellEnd"/>
      <w:r w:rsidRPr="00247D39">
        <w:rPr>
          <w:rFonts w:cs="Segoe UI"/>
          <w:i/>
          <w:iCs/>
          <w:sz w:val="20"/>
          <w:szCs w:val="20"/>
          <w:lang w:val="sv-SE"/>
        </w:rPr>
        <w:t xml:space="preserve"> Governance</w:t>
      </w:r>
      <w:r w:rsidRPr="00247D39">
        <w:rPr>
          <w:rFonts w:cs="Segoe UI"/>
          <w:sz w:val="20"/>
          <w:szCs w:val="20"/>
          <w:lang w:val="sv-SE"/>
        </w:rPr>
        <w:t xml:space="preserve">. Yogyakarta: </w:t>
      </w:r>
      <w:proofErr w:type="spellStart"/>
      <w:r w:rsidRPr="00247D39">
        <w:rPr>
          <w:rFonts w:cs="Segoe UI"/>
          <w:sz w:val="20"/>
          <w:szCs w:val="20"/>
          <w:lang w:val="sv-SE"/>
        </w:rPr>
        <w:t>LaksBang</w:t>
      </w:r>
      <w:proofErr w:type="spellEnd"/>
      <w:r w:rsidRPr="00247D39">
        <w:rPr>
          <w:rFonts w:cs="Segoe UI"/>
          <w:sz w:val="20"/>
          <w:szCs w:val="20"/>
          <w:lang w:val="sv-SE"/>
        </w:rPr>
        <w:t>.</w:t>
      </w:r>
    </w:p>
    <w:p w14:paraId="1560C649"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en-ID"/>
        </w:rPr>
        <w:t>Sedarmayanti</w:t>
      </w:r>
      <w:proofErr w:type="spellEnd"/>
      <w:r w:rsidRPr="00247D39">
        <w:rPr>
          <w:rFonts w:cs="Segoe UI"/>
          <w:sz w:val="20"/>
          <w:szCs w:val="20"/>
          <w:lang w:val="en-ID"/>
        </w:rPr>
        <w:t xml:space="preserve">. (2004). </w:t>
      </w:r>
      <w:r w:rsidRPr="00247D39">
        <w:rPr>
          <w:rFonts w:cs="Segoe UI"/>
          <w:i/>
          <w:iCs/>
          <w:sz w:val="20"/>
          <w:szCs w:val="20"/>
          <w:lang w:val="en-ID"/>
        </w:rPr>
        <w:t>Good Governance (</w:t>
      </w:r>
      <w:proofErr w:type="spellStart"/>
      <w:r w:rsidRPr="00247D39">
        <w:rPr>
          <w:rFonts w:cs="Segoe UI"/>
          <w:i/>
          <w:iCs/>
          <w:sz w:val="20"/>
          <w:szCs w:val="20"/>
          <w:lang w:val="en-ID"/>
        </w:rPr>
        <w:t>Kepemerintahan</w:t>
      </w:r>
      <w:proofErr w:type="spellEnd"/>
      <w:r w:rsidRPr="00247D39">
        <w:rPr>
          <w:rFonts w:cs="Segoe UI"/>
          <w:i/>
          <w:iCs/>
          <w:sz w:val="20"/>
          <w:szCs w:val="20"/>
          <w:lang w:val="en-ID"/>
        </w:rPr>
        <w:t xml:space="preserve"> yang Baik)</w:t>
      </w:r>
      <w:r w:rsidRPr="00247D39">
        <w:rPr>
          <w:rFonts w:cs="Segoe UI"/>
          <w:sz w:val="20"/>
          <w:szCs w:val="20"/>
          <w:lang w:val="en-ID"/>
        </w:rPr>
        <w:t xml:space="preserve">. </w:t>
      </w:r>
      <w:r w:rsidRPr="00247D39">
        <w:rPr>
          <w:rFonts w:cs="Segoe UI"/>
          <w:sz w:val="20"/>
          <w:szCs w:val="20"/>
          <w:lang w:val="sv-SE"/>
        </w:rPr>
        <w:t xml:space="preserve">Bandung: </w:t>
      </w:r>
      <w:proofErr w:type="spellStart"/>
      <w:r w:rsidRPr="00247D39">
        <w:rPr>
          <w:rFonts w:cs="Segoe UI"/>
          <w:sz w:val="20"/>
          <w:szCs w:val="20"/>
          <w:lang w:val="sv-SE"/>
        </w:rPr>
        <w:t>Mandar</w:t>
      </w:r>
      <w:proofErr w:type="spellEnd"/>
      <w:r w:rsidRPr="00247D39">
        <w:rPr>
          <w:rFonts w:cs="Segoe UI"/>
          <w:sz w:val="20"/>
          <w:szCs w:val="20"/>
          <w:lang w:val="sv-SE"/>
        </w:rPr>
        <w:t xml:space="preserve"> </w:t>
      </w:r>
      <w:proofErr w:type="spellStart"/>
      <w:r w:rsidRPr="00247D39">
        <w:rPr>
          <w:rFonts w:cs="Segoe UI"/>
          <w:sz w:val="20"/>
          <w:szCs w:val="20"/>
          <w:lang w:val="sv-SE"/>
        </w:rPr>
        <w:t>Maju</w:t>
      </w:r>
      <w:proofErr w:type="spellEnd"/>
      <w:r w:rsidRPr="00247D39">
        <w:rPr>
          <w:rFonts w:cs="Segoe UI"/>
          <w:sz w:val="20"/>
          <w:szCs w:val="20"/>
          <w:lang w:val="sv-SE"/>
        </w:rPr>
        <w:t>.</w:t>
      </w:r>
    </w:p>
    <w:p w14:paraId="3CA398E4"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Sinambela</w:t>
      </w:r>
      <w:proofErr w:type="spellEnd"/>
      <w:r w:rsidRPr="00247D39">
        <w:rPr>
          <w:rFonts w:cs="Segoe UI"/>
          <w:sz w:val="20"/>
          <w:szCs w:val="20"/>
          <w:lang w:val="sv-SE"/>
        </w:rPr>
        <w:t xml:space="preserve">. (2010). </w:t>
      </w:r>
      <w:proofErr w:type="spellStart"/>
      <w:r w:rsidRPr="00247D39">
        <w:rPr>
          <w:rFonts w:cs="Segoe UI"/>
          <w:i/>
          <w:iCs/>
          <w:sz w:val="20"/>
          <w:szCs w:val="20"/>
          <w:lang w:val="sv-SE"/>
        </w:rPr>
        <w:t>Reformasi</w:t>
      </w:r>
      <w:proofErr w:type="spellEnd"/>
      <w:r w:rsidRPr="00247D39">
        <w:rPr>
          <w:rFonts w:cs="Segoe UI"/>
          <w:i/>
          <w:iCs/>
          <w:sz w:val="20"/>
          <w:szCs w:val="20"/>
          <w:lang w:val="sv-SE"/>
        </w:rPr>
        <w:t xml:space="preserve"> </w:t>
      </w:r>
      <w:proofErr w:type="spellStart"/>
      <w:r w:rsidRPr="00247D39">
        <w:rPr>
          <w:rFonts w:cs="Segoe UI"/>
          <w:i/>
          <w:iCs/>
          <w:sz w:val="20"/>
          <w:szCs w:val="20"/>
          <w:lang w:val="sv-SE"/>
        </w:rPr>
        <w:t>Pelayanan</w:t>
      </w:r>
      <w:proofErr w:type="spellEnd"/>
      <w:r w:rsidRPr="00247D39">
        <w:rPr>
          <w:rFonts w:cs="Segoe UI"/>
          <w:i/>
          <w:iCs/>
          <w:sz w:val="20"/>
          <w:szCs w:val="20"/>
          <w:lang w:val="sv-SE"/>
        </w:rPr>
        <w:t xml:space="preserve"> Publik: Teori, </w:t>
      </w:r>
      <w:proofErr w:type="spellStart"/>
      <w:r w:rsidRPr="00247D39">
        <w:rPr>
          <w:rFonts w:cs="Segoe UI"/>
          <w:i/>
          <w:iCs/>
          <w:sz w:val="20"/>
          <w:szCs w:val="20"/>
          <w:lang w:val="sv-SE"/>
        </w:rPr>
        <w:t>Kebijakan</w:t>
      </w:r>
      <w:proofErr w:type="spellEnd"/>
      <w:r w:rsidRPr="00247D39">
        <w:rPr>
          <w:rFonts w:cs="Segoe UI"/>
          <w:i/>
          <w:iCs/>
          <w:sz w:val="20"/>
          <w:szCs w:val="20"/>
          <w:lang w:val="sv-SE"/>
        </w:rPr>
        <w:t xml:space="preserve"> dan </w:t>
      </w:r>
      <w:proofErr w:type="spellStart"/>
      <w:r w:rsidRPr="00247D39">
        <w:rPr>
          <w:rFonts w:cs="Segoe UI"/>
          <w:i/>
          <w:iCs/>
          <w:sz w:val="20"/>
          <w:szCs w:val="20"/>
          <w:lang w:val="sv-SE"/>
        </w:rPr>
        <w:t>Implementasi</w:t>
      </w:r>
      <w:proofErr w:type="spellEnd"/>
      <w:r w:rsidRPr="00247D39">
        <w:rPr>
          <w:rFonts w:cs="Segoe UI"/>
          <w:sz w:val="20"/>
          <w:szCs w:val="20"/>
          <w:lang w:val="sv-SE"/>
        </w:rPr>
        <w:t xml:space="preserve">. Jakarta: </w:t>
      </w:r>
      <w:proofErr w:type="spellStart"/>
      <w:r w:rsidRPr="00247D39">
        <w:rPr>
          <w:rFonts w:cs="Segoe UI"/>
          <w:sz w:val="20"/>
          <w:szCs w:val="20"/>
          <w:lang w:val="sv-SE"/>
        </w:rPr>
        <w:t>Bumi</w:t>
      </w:r>
      <w:proofErr w:type="spellEnd"/>
      <w:r w:rsidRPr="00247D39">
        <w:rPr>
          <w:rFonts w:cs="Segoe UI"/>
          <w:sz w:val="20"/>
          <w:szCs w:val="20"/>
          <w:lang w:val="sv-SE"/>
        </w:rPr>
        <w:t xml:space="preserve"> </w:t>
      </w:r>
      <w:proofErr w:type="spellStart"/>
      <w:r w:rsidRPr="00247D39">
        <w:rPr>
          <w:rFonts w:cs="Segoe UI"/>
          <w:sz w:val="20"/>
          <w:szCs w:val="20"/>
          <w:lang w:val="sv-SE"/>
        </w:rPr>
        <w:t>Aksara</w:t>
      </w:r>
      <w:proofErr w:type="spellEnd"/>
      <w:r w:rsidRPr="00247D39">
        <w:rPr>
          <w:rFonts w:cs="Segoe UI"/>
          <w:sz w:val="20"/>
          <w:szCs w:val="20"/>
          <w:lang w:val="sv-SE"/>
        </w:rPr>
        <w:t>.</w:t>
      </w:r>
    </w:p>
    <w:p w14:paraId="6B2D2969"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Philipus</w:t>
      </w:r>
      <w:proofErr w:type="spellEnd"/>
      <w:r w:rsidRPr="00247D39">
        <w:rPr>
          <w:rFonts w:cs="Segoe UI"/>
          <w:sz w:val="20"/>
          <w:szCs w:val="20"/>
          <w:lang w:val="sv-SE"/>
        </w:rPr>
        <w:t xml:space="preserve"> M. </w:t>
      </w:r>
      <w:proofErr w:type="spellStart"/>
      <w:r w:rsidRPr="00247D39">
        <w:rPr>
          <w:rFonts w:cs="Segoe UI"/>
          <w:sz w:val="20"/>
          <w:szCs w:val="20"/>
          <w:lang w:val="sv-SE"/>
        </w:rPr>
        <w:t>Hadjon</w:t>
      </w:r>
      <w:proofErr w:type="spellEnd"/>
      <w:r w:rsidRPr="00247D39">
        <w:rPr>
          <w:rFonts w:cs="Segoe UI"/>
          <w:sz w:val="20"/>
          <w:szCs w:val="20"/>
          <w:lang w:val="sv-SE"/>
        </w:rPr>
        <w:t xml:space="preserve">. (1987). </w:t>
      </w:r>
      <w:proofErr w:type="spellStart"/>
      <w:r w:rsidRPr="00247D39">
        <w:rPr>
          <w:rFonts w:cs="Segoe UI"/>
          <w:i/>
          <w:iCs/>
          <w:sz w:val="20"/>
          <w:szCs w:val="20"/>
          <w:lang w:val="sv-SE"/>
        </w:rPr>
        <w:t>Perlindungan</w:t>
      </w:r>
      <w:proofErr w:type="spellEnd"/>
      <w:r w:rsidRPr="00247D39">
        <w:rPr>
          <w:rFonts w:cs="Segoe UI"/>
          <w:i/>
          <w:iCs/>
          <w:sz w:val="20"/>
          <w:szCs w:val="20"/>
          <w:lang w:val="sv-SE"/>
        </w:rPr>
        <w:t xml:space="preserve"> </w:t>
      </w:r>
      <w:proofErr w:type="spellStart"/>
      <w:r w:rsidRPr="00247D39">
        <w:rPr>
          <w:rFonts w:cs="Segoe UI"/>
          <w:i/>
          <w:iCs/>
          <w:sz w:val="20"/>
          <w:szCs w:val="20"/>
          <w:lang w:val="sv-SE"/>
        </w:rPr>
        <w:t>Hukum</w:t>
      </w:r>
      <w:proofErr w:type="spellEnd"/>
      <w:r w:rsidRPr="00247D39">
        <w:rPr>
          <w:rFonts w:cs="Segoe UI"/>
          <w:i/>
          <w:iCs/>
          <w:sz w:val="20"/>
          <w:szCs w:val="20"/>
          <w:lang w:val="sv-SE"/>
        </w:rPr>
        <w:t xml:space="preserve"> </w:t>
      </w:r>
      <w:proofErr w:type="spellStart"/>
      <w:r w:rsidRPr="00247D39">
        <w:rPr>
          <w:rFonts w:cs="Segoe UI"/>
          <w:i/>
          <w:iCs/>
          <w:sz w:val="20"/>
          <w:szCs w:val="20"/>
          <w:lang w:val="sv-SE"/>
        </w:rPr>
        <w:t>bagi</w:t>
      </w:r>
      <w:proofErr w:type="spellEnd"/>
      <w:r w:rsidRPr="00247D39">
        <w:rPr>
          <w:rFonts w:cs="Segoe UI"/>
          <w:i/>
          <w:iCs/>
          <w:sz w:val="20"/>
          <w:szCs w:val="20"/>
          <w:lang w:val="sv-SE"/>
        </w:rPr>
        <w:t xml:space="preserve"> </w:t>
      </w:r>
      <w:proofErr w:type="spellStart"/>
      <w:r w:rsidRPr="00247D39">
        <w:rPr>
          <w:rFonts w:cs="Segoe UI"/>
          <w:i/>
          <w:iCs/>
          <w:sz w:val="20"/>
          <w:szCs w:val="20"/>
          <w:lang w:val="sv-SE"/>
        </w:rPr>
        <w:t>Rakyat</w:t>
      </w:r>
      <w:proofErr w:type="spellEnd"/>
      <w:r w:rsidRPr="00247D39">
        <w:rPr>
          <w:rFonts w:cs="Segoe UI"/>
          <w:i/>
          <w:iCs/>
          <w:sz w:val="20"/>
          <w:szCs w:val="20"/>
          <w:lang w:val="sv-SE"/>
        </w:rPr>
        <w:t xml:space="preserve"> di Indonesia</w:t>
      </w:r>
      <w:r w:rsidRPr="00247D39">
        <w:rPr>
          <w:rFonts w:cs="Segoe UI"/>
          <w:sz w:val="20"/>
          <w:szCs w:val="20"/>
          <w:lang w:val="sv-SE"/>
        </w:rPr>
        <w:t xml:space="preserve">. Surabaya: Bina </w:t>
      </w:r>
      <w:proofErr w:type="spellStart"/>
      <w:r w:rsidRPr="00247D39">
        <w:rPr>
          <w:rFonts w:cs="Segoe UI"/>
          <w:sz w:val="20"/>
          <w:szCs w:val="20"/>
          <w:lang w:val="sv-SE"/>
        </w:rPr>
        <w:t>Ilmu</w:t>
      </w:r>
      <w:proofErr w:type="spellEnd"/>
      <w:r w:rsidRPr="00247D39">
        <w:rPr>
          <w:rFonts w:cs="Segoe UI"/>
          <w:sz w:val="20"/>
          <w:szCs w:val="20"/>
          <w:lang w:val="sv-SE"/>
        </w:rPr>
        <w:t>.</w:t>
      </w:r>
    </w:p>
    <w:p w14:paraId="3E9A7F08"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247D39">
        <w:rPr>
          <w:rFonts w:cs="Segoe UI"/>
          <w:sz w:val="20"/>
          <w:szCs w:val="20"/>
          <w:lang w:val="sv-SE"/>
        </w:rPr>
        <w:t xml:space="preserve">Republik Indonesia. </w:t>
      </w:r>
      <w:proofErr w:type="spellStart"/>
      <w:r w:rsidRPr="00247D39">
        <w:rPr>
          <w:rFonts w:cs="Segoe UI"/>
          <w:sz w:val="20"/>
          <w:szCs w:val="20"/>
          <w:lang w:val="sv-SE"/>
        </w:rPr>
        <w:t>Undang-Undang</w:t>
      </w:r>
      <w:proofErr w:type="spellEnd"/>
      <w:r w:rsidRPr="00247D39">
        <w:rPr>
          <w:rFonts w:cs="Segoe UI"/>
          <w:sz w:val="20"/>
          <w:szCs w:val="20"/>
          <w:lang w:val="sv-SE"/>
        </w:rPr>
        <w:t xml:space="preserve"> </w:t>
      </w:r>
      <w:proofErr w:type="spellStart"/>
      <w:r w:rsidRPr="00247D39">
        <w:rPr>
          <w:rFonts w:cs="Segoe UI"/>
          <w:sz w:val="20"/>
          <w:szCs w:val="20"/>
          <w:lang w:val="sv-SE"/>
        </w:rPr>
        <w:t>Nomor</w:t>
      </w:r>
      <w:proofErr w:type="spellEnd"/>
      <w:r w:rsidRPr="00247D39">
        <w:rPr>
          <w:rFonts w:cs="Segoe UI"/>
          <w:sz w:val="20"/>
          <w:szCs w:val="20"/>
          <w:lang w:val="sv-SE"/>
        </w:rPr>
        <w:t xml:space="preserve"> 28 </w:t>
      </w:r>
      <w:proofErr w:type="spellStart"/>
      <w:r w:rsidRPr="00247D39">
        <w:rPr>
          <w:rFonts w:cs="Segoe UI"/>
          <w:sz w:val="20"/>
          <w:szCs w:val="20"/>
          <w:lang w:val="sv-SE"/>
        </w:rPr>
        <w:t>Tahun</w:t>
      </w:r>
      <w:proofErr w:type="spellEnd"/>
      <w:r w:rsidRPr="00247D39">
        <w:rPr>
          <w:rFonts w:cs="Segoe UI"/>
          <w:sz w:val="20"/>
          <w:szCs w:val="20"/>
          <w:lang w:val="sv-SE"/>
        </w:rPr>
        <w:t xml:space="preserve"> 1999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Penyelenggaraan</w:t>
      </w:r>
      <w:proofErr w:type="spellEnd"/>
      <w:r w:rsidRPr="00247D39">
        <w:rPr>
          <w:rFonts w:cs="Segoe UI"/>
          <w:sz w:val="20"/>
          <w:szCs w:val="20"/>
          <w:lang w:val="sv-SE"/>
        </w:rPr>
        <w:t xml:space="preserve"> Negara yang </w:t>
      </w:r>
      <w:proofErr w:type="spellStart"/>
      <w:r w:rsidRPr="00247D39">
        <w:rPr>
          <w:rFonts w:cs="Segoe UI"/>
          <w:sz w:val="20"/>
          <w:szCs w:val="20"/>
          <w:lang w:val="sv-SE"/>
        </w:rPr>
        <w:t>Bersih</w:t>
      </w:r>
      <w:proofErr w:type="spellEnd"/>
      <w:r w:rsidRPr="00247D39">
        <w:rPr>
          <w:rFonts w:cs="Segoe UI"/>
          <w:sz w:val="20"/>
          <w:szCs w:val="20"/>
          <w:lang w:val="sv-SE"/>
        </w:rPr>
        <w:t xml:space="preserve"> dan </w:t>
      </w:r>
      <w:proofErr w:type="spellStart"/>
      <w:r w:rsidRPr="00247D39">
        <w:rPr>
          <w:rFonts w:cs="Segoe UI"/>
          <w:sz w:val="20"/>
          <w:szCs w:val="20"/>
          <w:lang w:val="sv-SE"/>
        </w:rPr>
        <w:t>Bebas</w:t>
      </w:r>
      <w:proofErr w:type="spellEnd"/>
      <w:r w:rsidRPr="00247D39">
        <w:rPr>
          <w:rFonts w:cs="Segoe UI"/>
          <w:sz w:val="20"/>
          <w:szCs w:val="20"/>
          <w:lang w:val="sv-SE"/>
        </w:rPr>
        <w:t xml:space="preserve"> dari KKN.</w:t>
      </w:r>
    </w:p>
    <w:p w14:paraId="4808204F"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247D39">
        <w:rPr>
          <w:rFonts w:cs="Segoe UI"/>
          <w:sz w:val="20"/>
          <w:szCs w:val="20"/>
          <w:lang w:val="sv-SE"/>
        </w:rPr>
        <w:t xml:space="preserve">Republik Indonesia. </w:t>
      </w:r>
      <w:proofErr w:type="spellStart"/>
      <w:r w:rsidRPr="00247D39">
        <w:rPr>
          <w:rFonts w:cs="Segoe UI"/>
          <w:sz w:val="20"/>
          <w:szCs w:val="20"/>
          <w:lang w:val="sv-SE"/>
        </w:rPr>
        <w:t>Undang-Undang</w:t>
      </w:r>
      <w:proofErr w:type="spellEnd"/>
      <w:r w:rsidRPr="00247D39">
        <w:rPr>
          <w:rFonts w:cs="Segoe UI"/>
          <w:sz w:val="20"/>
          <w:szCs w:val="20"/>
          <w:lang w:val="sv-SE"/>
        </w:rPr>
        <w:t xml:space="preserve"> </w:t>
      </w:r>
      <w:proofErr w:type="spellStart"/>
      <w:r w:rsidRPr="00247D39">
        <w:rPr>
          <w:rFonts w:cs="Segoe UI"/>
          <w:sz w:val="20"/>
          <w:szCs w:val="20"/>
          <w:lang w:val="sv-SE"/>
        </w:rPr>
        <w:t>Nomor</w:t>
      </w:r>
      <w:proofErr w:type="spellEnd"/>
      <w:r w:rsidRPr="00247D39">
        <w:rPr>
          <w:rFonts w:cs="Segoe UI"/>
          <w:sz w:val="20"/>
          <w:szCs w:val="20"/>
          <w:lang w:val="sv-SE"/>
        </w:rPr>
        <w:t xml:space="preserve"> 25 </w:t>
      </w:r>
      <w:proofErr w:type="spellStart"/>
      <w:r w:rsidRPr="00247D39">
        <w:rPr>
          <w:rFonts w:cs="Segoe UI"/>
          <w:sz w:val="20"/>
          <w:szCs w:val="20"/>
          <w:lang w:val="sv-SE"/>
        </w:rPr>
        <w:t>Tahun</w:t>
      </w:r>
      <w:proofErr w:type="spellEnd"/>
      <w:r w:rsidRPr="00247D39">
        <w:rPr>
          <w:rFonts w:cs="Segoe UI"/>
          <w:sz w:val="20"/>
          <w:szCs w:val="20"/>
          <w:lang w:val="sv-SE"/>
        </w:rPr>
        <w:t xml:space="preserve"> 2009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Pelayanan</w:t>
      </w:r>
      <w:proofErr w:type="spellEnd"/>
      <w:r w:rsidRPr="00247D39">
        <w:rPr>
          <w:rFonts w:cs="Segoe UI"/>
          <w:sz w:val="20"/>
          <w:szCs w:val="20"/>
          <w:lang w:val="sv-SE"/>
        </w:rPr>
        <w:t xml:space="preserve"> Publik.</w:t>
      </w:r>
    </w:p>
    <w:p w14:paraId="7ACC5EB2"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247D39">
        <w:rPr>
          <w:rFonts w:cs="Segoe UI"/>
          <w:sz w:val="20"/>
          <w:szCs w:val="20"/>
          <w:lang w:val="sv-SE"/>
        </w:rPr>
        <w:t xml:space="preserve">Republik Indonesia. </w:t>
      </w:r>
      <w:proofErr w:type="spellStart"/>
      <w:r w:rsidRPr="00247D39">
        <w:rPr>
          <w:rFonts w:cs="Segoe UI"/>
          <w:sz w:val="20"/>
          <w:szCs w:val="20"/>
          <w:lang w:val="sv-SE"/>
        </w:rPr>
        <w:t>Undang-Undang</w:t>
      </w:r>
      <w:proofErr w:type="spellEnd"/>
      <w:r w:rsidRPr="00247D39">
        <w:rPr>
          <w:rFonts w:cs="Segoe UI"/>
          <w:sz w:val="20"/>
          <w:szCs w:val="20"/>
          <w:lang w:val="sv-SE"/>
        </w:rPr>
        <w:t xml:space="preserve"> </w:t>
      </w:r>
      <w:proofErr w:type="spellStart"/>
      <w:r w:rsidRPr="00247D39">
        <w:rPr>
          <w:rFonts w:cs="Segoe UI"/>
          <w:sz w:val="20"/>
          <w:szCs w:val="20"/>
          <w:lang w:val="sv-SE"/>
        </w:rPr>
        <w:t>Nomor</w:t>
      </w:r>
      <w:proofErr w:type="spellEnd"/>
      <w:r w:rsidRPr="00247D39">
        <w:rPr>
          <w:rFonts w:cs="Segoe UI"/>
          <w:sz w:val="20"/>
          <w:szCs w:val="20"/>
          <w:lang w:val="sv-SE"/>
        </w:rPr>
        <w:t xml:space="preserve"> 23 </w:t>
      </w:r>
      <w:proofErr w:type="spellStart"/>
      <w:r w:rsidRPr="00247D39">
        <w:rPr>
          <w:rFonts w:cs="Segoe UI"/>
          <w:sz w:val="20"/>
          <w:szCs w:val="20"/>
          <w:lang w:val="sv-SE"/>
        </w:rPr>
        <w:t>Tahun</w:t>
      </w:r>
      <w:proofErr w:type="spellEnd"/>
      <w:r w:rsidRPr="00247D39">
        <w:rPr>
          <w:rFonts w:cs="Segoe UI"/>
          <w:sz w:val="20"/>
          <w:szCs w:val="20"/>
          <w:lang w:val="sv-SE"/>
        </w:rPr>
        <w:t xml:space="preserve"> 2014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Pemerintahan</w:t>
      </w:r>
      <w:proofErr w:type="spellEnd"/>
      <w:r w:rsidRPr="00247D39">
        <w:rPr>
          <w:rFonts w:cs="Segoe UI"/>
          <w:sz w:val="20"/>
          <w:szCs w:val="20"/>
          <w:lang w:val="sv-SE"/>
        </w:rPr>
        <w:t xml:space="preserve"> </w:t>
      </w:r>
      <w:proofErr w:type="spellStart"/>
      <w:r w:rsidRPr="00247D39">
        <w:rPr>
          <w:rFonts w:cs="Segoe UI"/>
          <w:sz w:val="20"/>
          <w:szCs w:val="20"/>
          <w:lang w:val="sv-SE"/>
        </w:rPr>
        <w:t>Daerah</w:t>
      </w:r>
      <w:proofErr w:type="spellEnd"/>
      <w:r w:rsidRPr="00247D39">
        <w:rPr>
          <w:rFonts w:cs="Segoe UI"/>
          <w:sz w:val="20"/>
          <w:szCs w:val="20"/>
          <w:lang w:val="sv-SE"/>
        </w:rPr>
        <w:t>.</w:t>
      </w:r>
    </w:p>
    <w:p w14:paraId="0D59D75E"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247D39">
        <w:rPr>
          <w:rFonts w:cs="Segoe UI"/>
          <w:sz w:val="20"/>
          <w:szCs w:val="20"/>
          <w:lang w:val="sv-SE"/>
        </w:rPr>
        <w:t xml:space="preserve">Republik Indonesia. </w:t>
      </w:r>
      <w:proofErr w:type="spellStart"/>
      <w:r w:rsidRPr="00247D39">
        <w:rPr>
          <w:rFonts w:cs="Segoe UI"/>
          <w:sz w:val="20"/>
          <w:szCs w:val="20"/>
          <w:lang w:val="sv-SE"/>
        </w:rPr>
        <w:t>Peraturan</w:t>
      </w:r>
      <w:proofErr w:type="spellEnd"/>
      <w:r w:rsidRPr="00247D39">
        <w:rPr>
          <w:rFonts w:cs="Segoe UI"/>
          <w:sz w:val="20"/>
          <w:szCs w:val="20"/>
          <w:lang w:val="sv-SE"/>
        </w:rPr>
        <w:t xml:space="preserve"> </w:t>
      </w:r>
      <w:proofErr w:type="spellStart"/>
      <w:r w:rsidRPr="00247D39">
        <w:rPr>
          <w:rFonts w:cs="Segoe UI"/>
          <w:sz w:val="20"/>
          <w:szCs w:val="20"/>
          <w:lang w:val="sv-SE"/>
        </w:rPr>
        <w:t>Pemerintah</w:t>
      </w:r>
      <w:proofErr w:type="spellEnd"/>
      <w:r w:rsidRPr="00247D39">
        <w:rPr>
          <w:rFonts w:cs="Segoe UI"/>
          <w:sz w:val="20"/>
          <w:szCs w:val="20"/>
          <w:lang w:val="sv-SE"/>
        </w:rPr>
        <w:t xml:space="preserve"> </w:t>
      </w:r>
      <w:proofErr w:type="spellStart"/>
      <w:r w:rsidRPr="00247D39">
        <w:rPr>
          <w:rFonts w:cs="Segoe UI"/>
          <w:sz w:val="20"/>
          <w:szCs w:val="20"/>
          <w:lang w:val="sv-SE"/>
        </w:rPr>
        <w:t>Nomor</w:t>
      </w:r>
      <w:proofErr w:type="spellEnd"/>
      <w:r w:rsidRPr="00247D39">
        <w:rPr>
          <w:rFonts w:cs="Segoe UI"/>
          <w:sz w:val="20"/>
          <w:szCs w:val="20"/>
          <w:lang w:val="sv-SE"/>
        </w:rPr>
        <w:t xml:space="preserve"> 60 </w:t>
      </w:r>
      <w:proofErr w:type="spellStart"/>
      <w:r w:rsidRPr="00247D39">
        <w:rPr>
          <w:rFonts w:cs="Segoe UI"/>
          <w:sz w:val="20"/>
          <w:szCs w:val="20"/>
          <w:lang w:val="sv-SE"/>
        </w:rPr>
        <w:t>Tahun</w:t>
      </w:r>
      <w:proofErr w:type="spellEnd"/>
      <w:r w:rsidRPr="00247D39">
        <w:rPr>
          <w:rFonts w:cs="Segoe UI"/>
          <w:sz w:val="20"/>
          <w:szCs w:val="20"/>
          <w:lang w:val="sv-SE"/>
        </w:rPr>
        <w:t xml:space="preserve"> 2008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Sistem</w:t>
      </w:r>
      <w:proofErr w:type="spellEnd"/>
      <w:r w:rsidRPr="00247D39">
        <w:rPr>
          <w:rFonts w:cs="Segoe UI"/>
          <w:sz w:val="20"/>
          <w:szCs w:val="20"/>
          <w:lang w:val="sv-SE"/>
        </w:rPr>
        <w:t xml:space="preserve"> </w:t>
      </w:r>
      <w:proofErr w:type="spellStart"/>
      <w:r w:rsidRPr="00247D39">
        <w:rPr>
          <w:rFonts w:cs="Segoe UI"/>
          <w:sz w:val="20"/>
          <w:szCs w:val="20"/>
          <w:lang w:val="sv-SE"/>
        </w:rPr>
        <w:t>Pengendalian</w:t>
      </w:r>
      <w:proofErr w:type="spellEnd"/>
      <w:r w:rsidRPr="00247D39">
        <w:rPr>
          <w:rFonts w:cs="Segoe UI"/>
          <w:sz w:val="20"/>
          <w:szCs w:val="20"/>
          <w:lang w:val="sv-SE"/>
        </w:rPr>
        <w:t xml:space="preserve"> Intern </w:t>
      </w:r>
      <w:proofErr w:type="spellStart"/>
      <w:r w:rsidRPr="00247D39">
        <w:rPr>
          <w:rFonts w:cs="Segoe UI"/>
          <w:sz w:val="20"/>
          <w:szCs w:val="20"/>
          <w:lang w:val="sv-SE"/>
        </w:rPr>
        <w:t>Pemerintah</w:t>
      </w:r>
      <w:proofErr w:type="spellEnd"/>
      <w:r w:rsidRPr="00247D39">
        <w:rPr>
          <w:rFonts w:cs="Segoe UI"/>
          <w:sz w:val="20"/>
          <w:szCs w:val="20"/>
          <w:lang w:val="sv-SE"/>
        </w:rPr>
        <w:t>.</w:t>
      </w:r>
    </w:p>
    <w:p w14:paraId="4AA7D8A3"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247D39">
        <w:rPr>
          <w:rFonts w:cs="Segoe UI"/>
          <w:sz w:val="20"/>
          <w:szCs w:val="20"/>
          <w:lang w:val="sv-SE"/>
        </w:rPr>
        <w:lastRenderedPageBreak/>
        <w:t xml:space="preserve">Republik Indonesia. </w:t>
      </w:r>
      <w:proofErr w:type="spellStart"/>
      <w:r w:rsidRPr="00247D39">
        <w:rPr>
          <w:rFonts w:cs="Segoe UI"/>
          <w:sz w:val="20"/>
          <w:szCs w:val="20"/>
          <w:lang w:val="sv-SE"/>
        </w:rPr>
        <w:t>Peraturan</w:t>
      </w:r>
      <w:proofErr w:type="spellEnd"/>
      <w:r w:rsidRPr="00247D39">
        <w:rPr>
          <w:rFonts w:cs="Segoe UI"/>
          <w:sz w:val="20"/>
          <w:szCs w:val="20"/>
          <w:lang w:val="sv-SE"/>
        </w:rPr>
        <w:t xml:space="preserve"> </w:t>
      </w:r>
      <w:proofErr w:type="spellStart"/>
      <w:r w:rsidRPr="00247D39">
        <w:rPr>
          <w:rFonts w:cs="Segoe UI"/>
          <w:sz w:val="20"/>
          <w:szCs w:val="20"/>
          <w:lang w:val="sv-SE"/>
        </w:rPr>
        <w:t>Pemerintah</w:t>
      </w:r>
      <w:proofErr w:type="spellEnd"/>
      <w:r w:rsidRPr="00247D39">
        <w:rPr>
          <w:rFonts w:cs="Segoe UI"/>
          <w:sz w:val="20"/>
          <w:szCs w:val="20"/>
          <w:lang w:val="sv-SE"/>
        </w:rPr>
        <w:t xml:space="preserve"> </w:t>
      </w:r>
      <w:proofErr w:type="spellStart"/>
      <w:r w:rsidRPr="00247D39">
        <w:rPr>
          <w:rFonts w:cs="Segoe UI"/>
          <w:sz w:val="20"/>
          <w:szCs w:val="20"/>
          <w:lang w:val="sv-SE"/>
        </w:rPr>
        <w:t>Nomor</w:t>
      </w:r>
      <w:proofErr w:type="spellEnd"/>
      <w:r w:rsidRPr="00247D39">
        <w:rPr>
          <w:rFonts w:cs="Segoe UI"/>
          <w:sz w:val="20"/>
          <w:szCs w:val="20"/>
          <w:lang w:val="sv-SE"/>
        </w:rPr>
        <w:t xml:space="preserve"> 12 </w:t>
      </w:r>
      <w:proofErr w:type="spellStart"/>
      <w:r w:rsidRPr="00247D39">
        <w:rPr>
          <w:rFonts w:cs="Segoe UI"/>
          <w:sz w:val="20"/>
          <w:szCs w:val="20"/>
          <w:lang w:val="sv-SE"/>
        </w:rPr>
        <w:t>Tahun</w:t>
      </w:r>
      <w:proofErr w:type="spellEnd"/>
      <w:r w:rsidRPr="00247D39">
        <w:rPr>
          <w:rFonts w:cs="Segoe UI"/>
          <w:sz w:val="20"/>
          <w:szCs w:val="20"/>
          <w:lang w:val="sv-SE"/>
        </w:rPr>
        <w:t xml:space="preserve"> 2017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Pembinaan</w:t>
      </w:r>
      <w:proofErr w:type="spellEnd"/>
      <w:r w:rsidRPr="00247D39">
        <w:rPr>
          <w:rFonts w:cs="Segoe UI"/>
          <w:sz w:val="20"/>
          <w:szCs w:val="20"/>
          <w:lang w:val="sv-SE"/>
        </w:rPr>
        <w:t xml:space="preserve"> dan </w:t>
      </w:r>
      <w:proofErr w:type="spellStart"/>
      <w:r w:rsidRPr="00247D39">
        <w:rPr>
          <w:rFonts w:cs="Segoe UI"/>
          <w:sz w:val="20"/>
          <w:szCs w:val="20"/>
          <w:lang w:val="sv-SE"/>
        </w:rPr>
        <w:t>Pengawasan</w:t>
      </w:r>
      <w:proofErr w:type="spellEnd"/>
      <w:r w:rsidRPr="00247D39">
        <w:rPr>
          <w:rFonts w:cs="Segoe UI"/>
          <w:sz w:val="20"/>
          <w:szCs w:val="20"/>
          <w:lang w:val="sv-SE"/>
        </w:rPr>
        <w:t xml:space="preserve"> </w:t>
      </w:r>
      <w:proofErr w:type="spellStart"/>
      <w:r w:rsidRPr="00247D39">
        <w:rPr>
          <w:rFonts w:cs="Segoe UI"/>
          <w:sz w:val="20"/>
          <w:szCs w:val="20"/>
          <w:lang w:val="sv-SE"/>
        </w:rPr>
        <w:t>Penyelenggaraan</w:t>
      </w:r>
      <w:proofErr w:type="spellEnd"/>
      <w:r w:rsidRPr="00247D39">
        <w:rPr>
          <w:rFonts w:cs="Segoe UI"/>
          <w:sz w:val="20"/>
          <w:szCs w:val="20"/>
          <w:lang w:val="sv-SE"/>
        </w:rPr>
        <w:t xml:space="preserve"> </w:t>
      </w:r>
      <w:proofErr w:type="spellStart"/>
      <w:r w:rsidRPr="00247D39">
        <w:rPr>
          <w:rFonts w:cs="Segoe UI"/>
          <w:sz w:val="20"/>
          <w:szCs w:val="20"/>
          <w:lang w:val="sv-SE"/>
        </w:rPr>
        <w:t>Pemerintahan</w:t>
      </w:r>
      <w:proofErr w:type="spellEnd"/>
      <w:r w:rsidRPr="00247D39">
        <w:rPr>
          <w:rFonts w:cs="Segoe UI"/>
          <w:sz w:val="20"/>
          <w:szCs w:val="20"/>
          <w:lang w:val="sv-SE"/>
        </w:rPr>
        <w:t xml:space="preserve"> </w:t>
      </w:r>
      <w:proofErr w:type="spellStart"/>
      <w:r w:rsidRPr="00247D39">
        <w:rPr>
          <w:rFonts w:cs="Segoe UI"/>
          <w:sz w:val="20"/>
          <w:szCs w:val="20"/>
          <w:lang w:val="sv-SE"/>
        </w:rPr>
        <w:t>Daerah</w:t>
      </w:r>
      <w:proofErr w:type="spellEnd"/>
      <w:r w:rsidRPr="00247D39">
        <w:rPr>
          <w:rFonts w:cs="Segoe UI"/>
          <w:sz w:val="20"/>
          <w:szCs w:val="20"/>
          <w:lang w:val="sv-SE"/>
        </w:rPr>
        <w:t>.</w:t>
      </w:r>
    </w:p>
    <w:p w14:paraId="242EB47E"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247D39">
        <w:rPr>
          <w:rFonts w:cs="Segoe UI"/>
          <w:sz w:val="20"/>
          <w:szCs w:val="20"/>
          <w:lang w:val="sv-SE"/>
        </w:rPr>
        <w:t xml:space="preserve">Republik Indonesia. </w:t>
      </w:r>
      <w:proofErr w:type="spellStart"/>
      <w:r w:rsidRPr="00247D39">
        <w:rPr>
          <w:rFonts w:cs="Segoe UI"/>
          <w:sz w:val="20"/>
          <w:szCs w:val="20"/>
          <w:lang w:val="sv-SE"/>
        </w:rPr>
        <w:t>Peraturan</w:t>
      </w:r>
      <w:proofErr w:type="spellEnd"/>
      <w:r w:rsidRPr="00247D39">
        <w:rPr>
          <w:rFonts w:cs="Segoe UI"/>
          <w:sz w:val="20"/>
          <w:szCs w:val="20"/>
          <w:lang w:val="sv-SE"/>
        </w:rPr>
        <w:t xml:space="preserve"> </w:t>
      </w:r>
      <w:proofErr w:type="spellStart"/>
      <w:r w:rsidRPr="00247D39">
        <w:rPr>
          <w:rFonts w:cs="Segoe UI"/>
          <w:sz w:val="20"/>
          <w:szCs w:val="20"/>
          <w:lang w:val="sv-SE"/>
        </w:rPr>
        <w:t>Menteri</w:t>
      </w:r>
      <w:proofErr w:type="spellEnd"/>
      <w:r w:rsidRPr="00247D39">
        <w:rPr>
          <w:rFonts w:cs="Segoe UI"/>
          <w:sz w:val="20"/>
          <w:szCs w:val="20"/>
          <w:lang w:val="sv-SE"/>
        </w:rPr>
        <w:t xml:space="preserve"> </w:t>
      </w:r>
      <w:proofErr w:type="spellStart"/>
      <w:r w:rsidRPr="00247D39">
        <w:rPr>
          <w:rFonts w:cs="Segoe UI"/>
          <w:sz w:val="20"/>
          <w:szCs w:val="20"/>
          <w:lang w:val="sv-SE"/>
        </w:rPr>
        <w:t>Dalam</w:t>
      </w:r>
      <w:proofErr w:type="spellEnd"/>
      <w:r w:rsidRPr="00247D39">
        <w:rPr>
          <w:rFonts w:cs="Segoe UI"/>
          <w:sz w:val="20"/>
          <w:szCs w:val="20"/>
          <w:lang w:val="sv-SE"/>
        </w:rPr>
        <w:t xml:space="preserve"> </w:t>
      </w:r>
      <w:proofErr w:type="spellStart"/>
      <w:r w:rsidRPr="00247D39">
        <w:rPr>
          <w:rFonts w:cs="Segoe UI"/>
          <w:sz w:val="20"/>
          <w:szCs w:val="20"/>
          <w:lang w:val="sv-SE"/>
        </w:rPr>
        <w:t>Negeri</w:t>
      </w:r>
      <w:proofErr w:type="spellEnd"/>
      <w:r w:rsidRPr="00247D39">
        <w:rPr>
          <w:rFonts w:cs="Segoe UI"/>
          <w:sz w:val="20"/>
          <w:szCs w:val="20"/>
          <w:lang w:val="sv-SE"/>
        </w:rPr>
        <w:t xml:space="preserve"> </w:t>
      </w:r>
      <w:proofErr w:type="spellStart"/>
      <w:r w:rsidRPr="00247D39">
        <w:rPr>
          <w:rFonts w:cs="Segoe UI"/>
          <w:sz w:val="20"/>
          <w:szCs w:val="20"/>
          <w:lang w:val="sv-SE"/>
        </w:rPr>
        <w:t>Nomor</w:t>
      </w:r>
      <w:proofErr w:type="spellEnd"/>
      <w:r w:rsidRPr="00247D39">
        <w:rPr>
          <w:rFonts w:cs="Segoe UI"/>
          <w:sz w:val="20"/>
          <w:szCs w:val="20"/>
          <w:lang w:val="sv-SE"/>
        </w:rPr>
        <w:t xml:space="preserve"> 110 </w:t>
      </w:r>
      <w:proofErr w:type="spellStart"/>
      <w:r w:rsidRPr="00247D39">
        <w:rPr>
          <w:rFonts w:cs="Segoe UI"/>
          <w:sz w:val="20"/>
          <w:szCs w:val="20"/>
          <w:lang w:val="sv-SE"/>
        </w:rPr>
        <w:t>Tahun</w:t>
      </w:r>
      <w:proofErr w:type="spellEnd"/>
      <w:r w:rsidRPr="00247D39">
        <w:rPr>
          <w:rFonts w:cs="Segoe UI"/>
          <w:sz w:val="20"/>
          <w:szCs w:val="20"/>
          <w:lang w:val="sv-SE"/>
        </w:rPr>
        <w:t xml:space="preserve"> 2017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Kebijakan</w:t>
      </w:r>
      <w:proofErr w:type="spellEnd"/>
      <w:r w:rsidRPr="00247D39">
        <w:rPr>
          <w:rFonts w:cs="Segoe UI"/>
          <w:sz w:val="20"/>
          <w:szCs w:val="20"/>
          <w:lang w:val="sv-SE"/>
        </w:rPr>
        <w:t xml:space="preserve"> </w:t>
      </w:r>
      <w:proofErr w:type="spellStart"/>
      <w:r w:rsidRPr="00247D39">
        <w:rPr>
          <w:rFonts w:cs="Segoe UI"/>
          <w:sz w:val="20"/>
          <w:szCs w:val="20"/>
          <w:lang w:val="sv-SE"/>
        </w:rPr>
        <w:t>Pengawasan</w:t>
      </w:r>
      <w:proofErr w:type="spellEnd"/>
      <w:r w:rsidRPr="00247D39">
        <w:rPr>
          <w:rFonts w:cs="Segoe UI"/>
          <w:sz w:val="20"/>
          <w:szCs w:val="20"/>
          <w:lang w:val="sv-SE"/>
        </w:rPr>
        <w:t xml:space="preserve"> </w:t>
      </w:r>
      <w:proofErr w:type="spellStart"/>
      <w:r w:rsidRPr="00247D39">
        <w:rPr>
          <w:rFonts w:cs="Segoe UI"/>
          <w:sz w:val="20"/>
          <w:szCs w:val="20"/>
          <w:lang w:val="sv-SE"/>
        </w:rPr>
        <w:t>Penyelenggaraan</w:t>
      </w:r>
      <w:proofErr w:type="spellEnd"/>
      <w:r w:rsidRPr="00247D39">
        <w:rPr>
          <w:rFonts w:cs="Segoe UI"/>
          <w:sz w:val="20"/>
          <w:szCs w:val="20"/>
          <w:lang w:val="sv-SE"/>
        </w:rPr>
        <w:t xml:space="preserve"> </w:t>
      </w:r>
      <w:proofErr w:type="spellStart"/>
      <w:r w:rsidRPr="00247D39">
        <w:rPr>
          <w:rFonts w:cs="Segoe UI"/>
          <w:sz w:val="20"/>
          <w:szCs w:val="20"/>
          <w:lang w:val="sv-SE"/>
        </w:rPr>
        <w:t>Pemerintahan</w:t>
      </w:r>
      <w:proofErr w:type="spellEnd"/>
      <w:r w:rsidRPr="00247D39">
        <w:rPr>
          <w:rFonts w:cs="Segoe UI"/>
          <w:sz w:val="20"/>
          <w:szCs w:val="20"/>
          <w:lang w:val="sv-SE"/>
        </w:rPr>
        <w:t xml:space="preserve"> </w:t>
      </w:r>
      <w:proofErr w:type="spellStart"/>
      <w:r w:rsidRPr="00247D39">
        <w:rPr>
          <w:rFonts w:cs="Segoe UI"/>
          <w:sz w:val="20"/>
          <w:szCs w:val="20"/>
          <w:lang w:val="sv-SE"/>
        </w:rPr>
        <w:t>Daerah</w:t>
      </w:r>
      <w:proofErr w:type="spellEnd"/>
      <w:r w:rsidRPr="00247D39">
        <w:rPr>
          <w:rFonts w:cs="Segoe UI"/>
          <w:sz w:val="20"/>
          <w:szCs w:val="20"/>
          <w:lang w:val="sv-SE"/>
        </w:rPr>
        <w:t xml:space="preserve"> </w:t>
      </w:r>
      <w:proofErr w:type="spellStart"/>
      <w:r w:rsidRPr="00247D39">
        <w:rPr>
          <w:rFonts w:cs="Segoe UI"/>
          <w:sz w:val="20"/>
          <w:szCs w:val="20"/>
          <w:lang w:val="sv-SE"/>
        </w:rPr>
        <w:t>Tahun</w:t>
      </w:r>
      <w:proofErr w:type="spellEnd"/>
      <w:r w:rsidRPr="00247D39">
        <w:rPr>
          <w:rFonts w:cs="Segoe UI"/>
          <w:sz w:val="20"/>
          <w:szCs w:val="20"/>
          <w:lang w:val="sv-SE"/>
        </w:rPr>
        <w:t xml:space="preserve"> 2018. </w:t>
      </w:r>
    </w:p>
    <w:p w14:paraId="2ECEFFFE" w14:textId="77777777" w:rsidR="00247D39" w:rsidRPr="00247D39" w:rsidRDefault="00247D39" w:rsidP="00247D3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247D39">
        <w:rPr>
          <w:rFonts w:cs="Segoe UI"/>
          <w:sz w:val="20"/>
          <w:szCs w:val="20"/>
          <w:lang w:val="sv-SE"/>
        </w:rPr>
        <w:t>Pemerintah</w:t>
      </w:r>
      <w:proofErr w:type="spellEnd"/>
      <w:r w:rsidRPr="00247D39">
        <w:rPr>
          <w:rFonts w:cs="Segoe UI"/>
          <w:sz w:val="20"/>
          <w:szCs w:val="20"/>
          <w:lang w:val="sv-SE"/>
        </w:rPr>
        <w:t xml:space="preserve"> </w:t>
      </w:r>
      <w:proofErr w:type="spellStart"/>
      <w:r w:rsidRPr="00247D39">
        <w:rPr>
          <w:rFonts w:cs="Segoe UI"/>
          <w:sz w:val="20"/>
          <w:szCs w:val="20"/>
          <w:lang w:val="sv-SE"/>
        </w:rPr>
        <w:t>Kabupaten</w:t>
      </w:r>
      <w:proofErr w:type="spellEnd"/>
      <w:r w:rsidRPr="00247D39">
        <w:rPr>
          <w:rFonts w:cs="Segoe UI"/>
          <w:sz w:val="20"/>
          <w:szCs w:val="20"/>
          <w:lang w:val="sv-SE"/>
        </w:rPr>
        <w:t xml:space="preserve"> </w:t>
      </w:r>
      <w:proofErr w:type="spellStart"/>
      <w:r w:rsidRPr="00247D39">
        <w:rPr>
          <w:rFonts w:cs="Segoe UI"/>
          <w:sz w:val="20"/>
          <w:szCs w:val="20"/>
          <w:lang w:val="sv-SE"/>
        </w:rPr>
        <w:t>Deiyai</w:t>
      </w:r>
      <w:proofErr w:type="spellEnd"/>
      <w:r w:rsidRPr="00247D39">
        <w:rPr>
          <w:rFonts w:cs="Segoe UI"/>
          <w:sz w:val="20"/>
          <w:szCs w:val="20"/>
          <w:lang w:val="sv-SE"/>
        </w:rPr>
        <w:t xml:space="preserve"> </w:t>
      </w:r>
      <w:proofErr w:type="spellStart"/>
      <w:r w:rsidRPr="00247D39">
        <w:rPr>
          <w:rFonts w:cs="Segoe UI"/>
          <w:sz w:val="20"/>
          <w:szCs w:val="20"/>
          <w:lang w:val="sv-SE"/>
        </w:rPr>
        <w:t>Provinsi</w:t>
      </w:r>
      <w:proofErr w:type="spellEnd"/>
      <w:r w:rsidRPr="00247D39">
        <w:rPr>
          <w:rFonts w:cs="Segoe UI"/>
          <w:sz w:val="20"/>
          <w:szCs w:val="20"/>
          <w:lang w:val="sv-SE"/>
        </w:rPr>
        <w:t xml:space="preserve"> Papua Tengah. </w:t>
      </w:r>
      <w:proofErr w:type="spellStart"/>
      <w:r w:rsidRPr="00247D39">
        <w:rPr>
          <w:rFonts w:cs="Segoe UI"/>
          <w:sz w:val="20"/>
          <w:szCs w:val="20"/>
          <w:lang w:val="sv-SE"/>
        </w:rPr>
        <w:t>Peraturan</w:t>
      </w:r>
      <w:proofErr w:type="spellEnd"/>
      <w:r w:rsidRPr="00247D39">
        <w:rPr>
          <w:rFonts w:cs="Segoe UI"/>
          <w:sz w:val="20"/>
          <w:szCs w:val="20"/>
          <w:lang w:val="sv-SE"/>
        </w:rPr>
        <w:t xml:space="preserve"> </w:t>
      </w:r>
      <w:proofErr w:type="spellStart"/>
      <w:r w:rsidRPr="00247D39">
        <w:rPr>
          <w:rFonts w:cs="Segoe UI"/>
          <w:sz w:val="20"/>
          <w:szCs w:val="20"/>
          <w:lang w:val="sv-SE"/>
        </w:rPr>
        <w:t>Daerah</w:t>
      </w:r>
      <w:proofErr w:type="spellEnd"/>
      <w:r w:rsidRPr="00247D39">
        <w:rPr>
          <w:rFonts w:cs="Segoe UI"/>
          <w:sz w:val="20"/>
          <w:szCs w:val="20"/>
          <w:lang w:val="sv-SE"/>
        </w:rPr>
        <w:t xml:space="preserve"> </w:t>
      </w:r>
      <w:proofErr w:type="spellStart"/>
      <w:r w:rsidRPr="00247D39">
        <w:rPr>
          <w:rFonts w:cs="Segoe UI"/>
          <w:sz w:val="20"/>
          <w:szCs w:val="20"/>
          <w:lang w:val="sv-SE"/>
        </w:rPr>
        <w:t>Kabupaten</w:t>
      </w:r>
      <w:proofErr w:type="spellEnd"/>
      <w:r w:rsidRPr="00247D39">
        <w:rPr>
          <w:rFonts w:cs="Segoe UI"/>
          <w:sz w:val="20"/>
          <w:szCs w:val="20"/>
          <w:lang w:val="sv-SE"/>
        </w:rPr>
        <w:t xml:space="preserve"> </w:t>
      </w:r>
      <w:proofErr w:type="spellStart"/>
      <w:r w:rsidRPr="00247D39">
        <w:rPr>
          <w:rFonts w:cs="Segoe UI"/>
          <w:sz w:val="20"/>
          <w:szCs w:val="20"/>
          <w:lang w:val="sv-SE"/>
        </w:rPr>
        <w:t>Deiyai</w:t>
      </w:r>
      <w:proofErr w:type="spellEnd"/>
      <w:r w:rsidRPr="00247D39">
        <w:rPr>
          <w:rFonts w:cs="Segoe UI"/>
          <w:sz w:val="20"/>
          <w:szCs w:val="20"/>
          <w:lang w:val="sv-SE"/>
        </w:rPr>
        <w:t xml:space="preserve"> </w:t>
      </w:r>
      <w:proofErr w:type="spellStart"/>
      <w:r w:rsidRPr="00247D39">
        <w:rPr>
          <w:rFonts w:cs="Segoe UI"/>
          <w:sz w:val="20"/>
          <w:szCs w:val="20"/>
          <w:lang w:val="sv-SE"/>
        </w:rPr>
        <w:t>Provinsi</w:t>
      </w:r>
      <w:proofErr w:type="spellEnd"/>
      <w:r w:rsidRPr="00247D39">
        <w:rPr>
          <w:rFonts w:cs="Segoe UI"/>
          <w:sz w:val="20"/>
          <w:szCs w:val="20"/>
          <w:lang w:val="sv-SE"/>
        </w:rPr>
        <w:t xml:space="preserve"> Papua Tengah </w:t>
      </w:r>
      <w:proofErr w:type="spellStart"/>
      <w:r w:rsidRPr="00247D39">
        <w:rPr>
          <w:rFonts w:cs="Segoe UI"/>
          <w:sz w:val="20"/>
          <w:szCs w:val="20"/>
          <w:lang w:val="sv-SE"/>
        </w:rPr>
        <w:t>Nomor</w:t>
      </w:r>
      <w:proofErr w:type="spellEnd"/>
      <w:r w:rsidRPr="00247D39">
        <w:rPr>
          <w:rFonts w:cs="Segoe UI"/>
          <w:sz w:val="20"/>
          <w:szCs w:val="20"/>
          <w:lang w:val="sv-SE"/>
        </w:rPr>
        <w:t xml:space="preserve"> 9 </w:t>
      </w:r>
      <w:proofErr w:type="spellStart"/>
      <w:r w:rsidRPr="00247D39">
        <w:rPr>
          <w:rFonts w:cs="Segoe UI"/>
          <w:sz w:val="20"/>
          <w:szCs w:val="20"/>
          <w:lang w:val="sv-SE"/>
        </w:rPr>
        <w:t>Tahun</w:t>
      </w:r>
      <w:proofErr w:type="spellEnd"/>
      <w:r w:rsidRPr="00247D39">
        <w:rPr>
          <w:rFonts w:cs="Segoe UI"/>
          <w:sz w:val="20"/>
          <w:szCs w:val="20"/>
          <w:lang w:val="sv-SE"/>
        </w:rPr>
        <w:t xml:space="preserve"> 2008 </w:t>
      </w:r>
      <w:proofErr w:type="spellStart"/>
      <w:r w:rsidRPr="00247D39">
        <w:rPr>
          <w:rFonts w:cs="Segoe UI"/>
          <w:sz w:val="20"/>
          <w:szCs w:val="20"/>
          <w:lang w:val="sv-SE"/>
        </w:rPr>
        <w:t>tentang</w:t>
      </w:r>
      <w:proofErr w:type="spellEnd"/>
      <w:r w:rsidRPr="00247D39">
        <w:rPr>
          <w:rFonts w:cs="Segoe UI"/>
          <w:sz w:val="20"/>
          <w:szCs w:val="20"/>
          <w:lang w:val="sv-SE"/>
        </w:rPr>
        <w:t xml:space="preserve"> </w:t>
      </w:r>
      <w:proofErr w:type="spellStart"/>
      <w:r w:rsidRPr="00247D39">
        <w:rPr>
          <w:rFonts w:cs="Segoe UI"/>
          <w:sz w:val="20"/>
          <w:szCs w:val="20"/>
          <w:lang w:val="sv-SE"/>
        </w:rPr>
        <w:t>Organisasi</w:t>
      </w:r>
      <w:proofErr w:type="spellEnd"/>
      <w:r w:rsidRPr="00247D39">
        <w:rPr>
          <w:rFonts w:cs="Segoe UI"/>
          <w:sz w:val="20"/>
          <w:szCs w:val="20"/>
          <w:lang w:val="sv-SE"/>
        </w:rPr>
        <w:t xml:space="preserve"> dan Tata </w:t>
      </w:r>
      <w:proofErr w:type="spellStart"/>
      <w:r w:rsidRPr="00247D39">
        <w:rPr>
          <w:rFonts w:cs="Segoe UI"/>
          <w:sz w:val="20"/>
          <w:szCs w:val="20"/>
          <w:lang w:val="sv-SE"/>
        </w:rPr>
        <w:t>Kerja</w:t>
      </w:r>
      <w:proofErr w:type="spellEnd"/>
      <w:r w:rsidRPr="00247D39">
        <w:rPr>
          <w:rFonts w:cs="Segoe UI"/>
          <w:sz w:val="20"/>
          <w:szCs w:val="20"/>
          <w:lang w:val="sv-SE"/>
        </w:rPr>
        <w:t xml:space="preserve"> Inspektorat dan </w:t>
      </w:r>
      <w:proofErr w:type="spellStart"/>
      <w:r w:rsidRPr="00247D39">
        <w:rPr>
          <w:rFonts w:cs="Segoe UI"/>
          <w:sz w:val="20"/>
          <w:szCs w:val="20"/>
          <w:lang w:val="sv-SE"/>
        </w:rPr>
        <w:t>Lembaga</w:t>
      </w:r>
      <w:proofErr w:type="spellEnd"/>
      <w:r w:rsidRPr="00247D39">
        <w:rPr>
          <w:rFonts w:cs="Segoe UI"/>
          <w:sz w:val="20"/>
          <w:szCs w:val="20"/>
          <w:lang w:val="sv-SE"/>
        </w:rPr>
        <w:t xml:space="preserve"> </w:t>
      </w:r>
      <w:proofErr w:type="spellStart"/>
      <w:r w:rsidRPr="00247D39">
        <w:rPr>
          <w:rFonts w:cs="Segoe UI"/>
          <w:sz w:val="20"/>
          <w:szCs w:val="20"/>
          <w:lang w:val="sv-SE"/>
        </w:rPr>
        <w:t>Teknis</w:t>
      </w:r>
      <w:proofErr w:type="spellEnd"/>
      <w:r w:rsidRPr="00247D39">
        <w:rPr>
          <w:rFonts w:cs="Segoe UI"/>
          <w:sz w:val="20"/>
          <w:szCs w:val="20"/>
          <w:lang w:val="sv-SE"/>
        </w:rPr>
        <w:t xml:space="preserve"> </w:t>
      </w:r>
      <w:proofErr w:type="spellStart"/>
      <w:r w:rsidRPr="00247D39">
        <w:rPr>
          <w:rFonts w:cs="Segoe UI"/>
          <w:sz w:val="20"/>
          <w:szCs w:val="20"/>
          <w:lang w:val="sv-SE"/>
        </w:rPr>
        <w:t>Daerah</w:t>
      </w:r>
      <w:proofErr w:type="spellEnd"/>
      <w:r w:rsidRPr="00247D39">
        <w:rPr>
          <w:rFonts w:cs="Segoe UI"/>
          <w:sz w:val="20"/>
          <w:szCs w:val="20"/>
          <w:lang w:val="sv-SE"/>
        </w:rPr>
        <w:t xml:space="preserve">. </w:t>
      </w:r>
    </w:p>
    <w:sectPr w:rsidR="00247D39" w:rsidRPr="00247D39"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4958" w14:textId="77777777" w:rsidR="00FC7EBD" w:rsidRDefault="00FC7EBD" w:rsidP="009B0AF6">
      <w:pPr>
        <w:spacing w:after="0" w:line="240" w:lineRule="auto"/>
      </w:pPr>
      <w:r>
        <w:separator/>
      </w:r>
    </w:p>
  </w:endnote>
  <w:endnote w:type="continuationSeparator" w:id="0">
    <w:p w14:paraId="424335ED" w14:textId="77777777" w:rsidR="00FC7EBD" w:rsidRDefault="00FC7EBD"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5DC1A475"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DF0FC7" w:rsidRPr="00DF0FC7">
          <w:rPr>
            <w:rFonts w:cs="Segoe UI"/>
            <w:noProof/>
            <w:sz w:val="18"/>
            <w:szCs w:val="18"/>
            <w:lang w:val="fi-FI"/>
          </w:rPr>
          <w:t>Rabnon Patar Sidabutar</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EEEB" w14:textId="77777777" w:rsidR="00FC7EBD" w:rsidRDefault="00FC7EBD" w:rsidP="009B0AF6">
      <w:pPr>
        <w:spacing w:after="0" w:line="240" w:lineRule="auto"/>
      </w:pPr>
      <w:r>
        <w:separator/>
      </w:r>
    </w:p>
  </w:footnote>
  <w:footnote w:type="continuationSeparator" w:id="0">
    <w:p w14:paraId="1FEFACFA" w14:textId="77777777" w:rsidR="00FC7EBD" w:rsidRDefault="00FC7EBD"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0D5C"/>
    <w:multiLevelType w:val="multilevel"/>
    <w:tmpl w:val="487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8240C"/>
    <w:multiLevelType w:val="multilevel"/>
    <w:tmpl w:val="3A683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E3EA8"/>
    <w:multiLevelType w:val="hybridMultilevel"/>
    <w:tmpl w:val="4C98BB3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 w15:restartNumberingAfterBreak="0">
    <w:nsid w:val="268325F2"/>
    <w:multiLevelType w:val="hybridMultilevel"/>
    <w:tmpl w:val="CCFC8BA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3"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12"/>
  </w:num>
  <w:num w:numId="2" w16cid:durableId="1655797796">
    <w:abstractNumId w:val="14"/>
  </w:num>
  <w:num w:numId="3" w16cid:durableId="1178079948">
    <w:abstractNumId w:val="11"/>
  </w:num>
  <w:num w:numId="4" w16cid:durableId="1530794457">
    <w:abstractNumId w:val="0"/>
  </w:num>
  <w:num w:numId="5" w16cid:durableId="1843617690">
    <w:abstractNumId w:val="8"/>
  </w:num>
  <w:num w:numId="6" w16cid:durableId="329452911">
    <w:abstractNumId w:val="13"/>
  </w:num>
  <w:num w:numId="7" w16cid:durableId="723993538">
    <w:abstractNumId w:val="6"/>
  </w:num>
  <w:num w:numId="8" w16cid:durableId="1313826621">
    <w:abstractNumId w:val="1"/>
  </w:num>
  <w:num w:numId="9" w16cid:durableId="358243379">
    <w:abstractNumId w:val="10"/>
  </w:num>
  <w:num w:numId="10" w16cid:durableId="1791166624">
    <w:abstractNumId w:val="9"/>
  </w:num>
  <w:num w:numId="11" w16cid:durableId="1551265953">
    <w:abstractNumId w:val="5"/>
  </w:num>
  <w:num w:numId="12" w16cid:durableId="971331820">
    <w:abstractNumId w:val="2"/>
  </w:num>
  <w:num w:numId="13" w16cid:durableId="269313324">
    <w:abstractNumId w:val="7"/>
  </w:num>
  <w:num w:numId="14" w16cid:durableId="1987082775">
    <w:abstractNumId w:val="3"/>
  </w:num>
  <w:num w:numId="15" w16cid:durableId="135823800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4B18"/>
    <w:rsid w:val="0006137C"/>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47D39"/>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D1563"/>
    <w:rsid w:val="006F0069"/>
    <w:rsid w:val="006F20C0"/>
    <w:rsid w:val="0071791D"/>
    <w:rsid w:val="0072108D"/>
    <w:rsid w:val="007213FB"/>
    <w:rsid w:val="00723226"/>
    <w:rsid w:val="00732CD5"/>
    <w:rsid w:val="00746981"/>
    <w:rsid w:val="007677D4"/>
    <w:rsid w:val="007677E8"/>
    <w:rsid w:val="00781E21"/>
    <w:rsid w:val="00786671"/>
    <w:rsid w:val="00791DA9"/>
    <w:rsid w:val="007921CE"/>
    <w:rsid w:val="007A5163"/>
    <w:rsid w:val="007B39CF"/>
    <w:rsid w:val="007C0C23"/>
    <w:rsid w:val="007C4F3F"/>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44E"/>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E5300"/>
    <w:rsid w:val="00BF597D"/>
    <w:rsid w:val="00C00D09"/>
    <w:rsid w:val="00C01350"/>
    <w:rsid w:val="00C11D99"/>
    <w:rsid w:val="00C34D18"/>
    <w:rsid w:val="00C36D2B"/>
    <w:rsid w:val="00C478FE"/>
    <w:rsid w:val="00C556F2"/>
    <w:rsid w:val="00C56906"/>
    <w:rsid w:val="00C676AF"/>
    <w:rsid w:val="00C7085A"/>
    <w:rsid w:val="00C943A8"/>
    <w:rsid w:val="00CB3BDB"/>
    <w:rsid w:val="00CE0180"/>
    <w:rsid w:val="00D5237D"/>
    <w:rsid w:val="00D616BE"/>
    <w:rsid w:val="00D62F9E"/>
    <w:rsid w:val="00D77F38"/>
    <w:rsid w:val="00D805CE"/>
    <w:rsid w:val="00D81C23"/>
    <w:rsid w:val="00D85C13"/>
    <w:rsid w:val="00D8693F"/>
    <w:rsid w:val="00D9104A"/>
    <w:rsid w:val="00D95354"/>
    <w:rsid w:val="00DA181C"/>
    <w:rsid w:val="00DB52B7"/>
    <w:rsid w:val="00DC346D"/>
    <w:rsid w:val="00DC7B88"/>
    <w:rsid w:val="00DD211D"/>
    <w:rsid w:val="00DD753D"/>
    <w:rsid w:val="00DE2320"/>
    <w:rsid w:val="00DF0FC7"/>
    <w:rsid w:val="00DF3A0E"/>
    <w:rsid w:val="00E02EE7"/>
    <w:rsid w:val="00E05BB1"/>
    <w:rsid w:val="00E109A4"/>
    <w:rsid w:val="00E277F3"/>
    <w:rsid w:val="00E3722F"/>
    <w:rsid w:val="00E37C1B"/>
    <w:rsid w:val="00E538A0"/>
    <w:rsid w:val="00E63052"/>
    <w:rsid w:val="00E73E28"/>
    <w:rsid w:val="00E854CC"/>
    <w:rsid w:val="00EA7010"/>
    <w:rsid w:val="00EA7E75"/>
    <w:rsid w:val="00EB308B"/>
    <w:rsid w:val="00ED3699"/>
    <w:rsid w:val="00ED73C9"/>
    <w:rsid w:val="00EF065F"/>
    <w:rsid w:val="00EF2199"/>
    <w:rsid w:val="00F07A6B"/>
    <w:rsid w:val="00F07DD2"/>
    <w:rsid w:val="00F15FE0"/>
    <w:rsid w:val="00F47AF5"/>
    <w:rsid w:val="00F55B81"/>
    <w:rsid w:val="00F56AF1"/>
    <w:rsid w:val="00F61991"/>
    <w:rsid w:val="00F75287"/>
    <w:rsid w:val="00F91DA0"/>
    <w:rsid w:val="00FC7E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14</Pages>
  <Words>6706</Words>
  <Characters>38229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22</cp:revision>
  <cp:lastPrinted>2023-04-17T18:59:00Z</cp:lastPrinted>
  <dcterms:created xsi:type="dcterms:W3CDTF">2026-01-24T05:16:00Z</dcterms:created>
  <dcterms:modified xsi:type="dcterms:W3CDTF">2026-08-14T00:39:00Z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