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ED30"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C0D31E9"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2140B1EE"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49F6BBB8"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198C6DE5" w14:textId="77777777" w:rsidR="0010607A" w:rsidRDefault="00886EB8" w:rsidP="00E109A4">
      <w:pPr>
        <w:spacing w:after="0" w:line="240" w:lineRule="auto"/>
        <w:jc w:val="center"/>
        <w:rPr>
          <w:rFonts w:cs="Segoe UI"/>
          <w:b/>
        </w:rPr>
      </w:pPr>
      <w:r>
        <w:rPr>
          <w:rFonts w:cs="Segoe UI"/>
          <w:b/>
        </w:rPr>
        <w:t>Universitas Kristen Indonesia Paulus</w:t>
      </w:r>
    </w:p>
    <w:p w14:paraId="3B609AD2"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04203FB6"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6438DF4A"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74DB003B" w14:textId="0BC9F400" w:rsidR="00676A1B" w:rsidRPr="00645ED0" w:rsidRDefault="00F55B81" w:rsidP="00100027">
      <w:pPr>
        <w:tabs>
          <w:tab w:val="right" w:pos="9026"/>
        </w:tabs>
        <w:spacing w:after="0" w:line="240" w:lineRule="auto"/>
        <w:jc w:val="center"/>
        <w:rPr>
          <w:rFonts w:cs="Segoe UI"/>
          <w:b/>
          <w:sz w:val="30"/>
          <w:szCs w:val="30"/>
        </w:rPr>
      </w:pPr>
      <w:r w:rsidRPr="00F55B81">
        <w:rPr>
          <w:rFonts w:cs="Segoe UI"/>
          <w:b/>
          <w:bCs/>
          <w:sz w:val="30"/>
          <w:szCs w:val="30"/>
        </w:rPr>
        <w:t>Efektivitas Peran Bagian Hukum Sekretariat Daerah Dalam Program Legislasi Daerah Di Kabupaten Bintuni</w:t>
      </w:r>
    </w:p>
    <w:p w14:paraId="10A4DC49" w14:textId="77777777" w:rsidR="00100027" w:rsidRPr="00645ED0" w:rsidRDefault="00100027" w:rsidP="007677D4">
      <w:pPr>
        <w:tabs>
          <w:tab w:val="right" w:pos="9026"/>
        </w:tabs>
        <w:spacing w:after="0" w:line="240" w:lineRule="auto"/>
        <w:jc w:val="left"/>
        <w:rPr>
          <w:rFonts w:cs="Segoe UI"/>
          <w:i/>
          <w:sz w:val="24"/>
          <w:szCs w:val="20"/>
        </w:rPr>
      </w:pPr>
    </w:p>
    <w:p w14:paraId="1FA391F2" w14:textId="77777777" w:rsidR="00361A98" w:rsidRPr="00C676AF" w:rsidRDefault="00361A98" w:rsidP="00676A1B">
      <w:pPr>
        <w:tabs>
          <w:tab w:val="right" w:pos="9026"/>
        </w:tabs>
        <w:spacing w:after="0" w:line="240" w:lineRule="auto"/>
        <w:rPr>
          <w:rFonts w:cs="Segoe UI"/>
          <w:sz w:val="20"/>
          <w:szCs w:val="20"/>
        </w:rPr>
      </w:pPr>
    </w:p>
    <w:p w14:paraId="6122B7F2" w14:textId="6965E460" w:rsidR="00AC334E" w:rsidRPr="00886EB8" w:rsidRDefault="00F55B81" w:rsidP="00C00D09">
      <w:pPr>
        <w:tabs>
          <w:tab w:val="right" w:pos="9026"/>
        </w:tabs>
        <w:spacing w:after="0" w:line="240" w:lineRule="auto"/>
        <w:rPr>
          <w:rFonts w:cs="Segoe UI"/>
          <w:b/>
          <w:bCs/>
          <w:sz w:val="24"/>
          <w:szCs w:val="24"/>
          <w:lang w:val="fi-FI"/>
        </w:rPr>
      </w:pPr>
      <w:r w:rsidRPr="00F55B81">
        <w:rPr>
          <w:rFonts w:cs="Segoe UI"/>
          <w:b/>
          <w:bCs/>
          <w:sz w:val="24"/>
          <w:szCs w:val="24"/>
          <w:lang w:val="fi-FI"/>
        </w:rPr>
        <w:t>Ronal Isir</w:t>
      </w:r>
      <w:r w:rsidR="001E0508">
        <w:rPr>
          <w:rFonts w:cs="Segoe UI"/>
          <w:b/>
          <w:bCs/>
          <w:sz w:val="24"/>
          <w:szCs w:val="24"/>
          <w:vertAlign w:val="superscript"/>
          <w:lang w:val="fi-FI"/>
        </w:rPr>
        <w:t>1</w:t>
      </w:r>
      <w:r w:rsidR="001E0508">
        <w:rPr>
          <w:rFonts w:cs="Segoe UI"/>
          <w:b/>
          <w:bCs/>
          <w:sz w:val="24"/>
          <w:szCs w:val="24"/>
          <w:lang w:val="fi-FI"/>
        </w:rPr>
        <w:t>*</w:t>
      </w:r>
    </w:p>
    <w:p w14:paraId="0BF7A040"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35CB68DA" w14:textId="489AB699" w:rsidR="00BE12F5" w:rsidRPr="000A1DEC" w:rsidRDefault="00F55B81" w:rsidP="00241D17">
      <w:pPr>
        <w:tabs>
          <w:tab w:val="right" w:pos="9026"/>
        </w:tabs>
        <w:spacing w:after="0" w:line="240" w:lineRule="auto"/>
        <w:rPr>
          <w:rFonts w:cs="Segoe UI"/>
          <w:i/>
          <w:sz w:val="18"/>
          <w:szCs w:val="18"/>
          <w:lang w:val="sv-SE"/>
        </w:rPr>
      </w:pPr>
      <w:r>
        <w:rPr>
          <w:rFonts w:cs="Segoe UI"/>
          <w:i/>
          <w:sz w:val="18"/>
          <w:szCs w:val="18"/>
          <w:lang w:val="sv-SE"/>
        </w:rPr>
        <w:t>rolnalisir</w:t>
      </w:r>
      <w:r w:rsidR="006F20C0" w:rsidRPr="000A1DEC">
        <w:rPr>
          <w:rFonts w:cs="Segoe UI"/>
          <w:i/>
          <w:sz w:val="18"/>
          <w:szCs w:val="18"/>
          <w:lang w:val="sv-SE"/>
        </w:rPr>
        <w:t>@ukipaulus.ac.id (Korespondensi)*</w:t>
      </w:r>
    </w:p>
    <w:p w14:paraId="57825679" w14:textId="77777777" w:rsidR="006F20C0" w:rsidRPr="000A1DEC" w:rsidRDefault="006F20C0" w:rsidP="00241D17">
      <w:pPr>
        <w:tabs>
          <w:tab w:val="right" w:pos="9026"/>
        </w:tabs>
        <w:spacing w:after="0" w:line="240" w:lineRule="auto"/>
        <w:rPr>
          <w:rFonts w:cs="Segoe UI"/>
          <w:i/>
          <w:sz w:val="16"/>
          <w:szCs w:val="16"/>
          <w:lang w:val="sv-SE"/>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61E23E53" w14:textId="77777777" w:rsidTr="00550BFE">
        <w:trPr>
          <w:trHeight w:val="189"/>
        </w:trPr>
        <w:tc>
          <w:tcPr>
            <w:tcW w:w="1171" w:type="pct"/>
            <w:tcBorders>
              <w:top w:val="single" w:sz="4" w:space="0" w:color="auto"/>
              <w:bottom w:val="single" w:sz="4" w:space="0" w:color="auto"/>
            </w:tcBorders>
          </w:tcPr>
          <w:p w14:paraId="3E3C53A6"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2B61CC2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194D863A" w14:textId="77777777" w:rsidTr="00550BFE">
        <w:trPr>
          <w:trHeight w:val="1678"/>
        </w:trPr>
        <w:tc>
          <w:tcPr>
            <w:tcW w:w="1171" w:type="pct"/>
            <w:tcBorders>
              <w:top w:val="single" w:sz="4" w:space="0" w:color="auto"/>
              <w:bottom w:val="single" w:sz="4" w:space="0" w:color="auto"/>
            </w:tcBorders>
          </w:tcPr>
          <w:p w14:paraId="3F7DD28A"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5902D08C" w14:textId="7F1690C4" w:rsidR="00417363" w:rsidRDefault="007677E8" w:rsidP="00886EB8">
            <w:pPr>
              <w:spacing w:after="0" w:line="240" w:lineRule="auto"/>
              <w:jc w:val="left"/>
              <w:rPr>
                <w:rFonts w:eastAsia="Times New Roman" w:cs="Segoe UI"/>
                <w:i/>
                <w:iCs/>
                <w:color w:val="181717"/>
                <w:sz w:val="20"/>
                <w:szCs w:val="20"/>
                <w:lang w:val="en-US"/>
              </w:rPr>
            </w:pPr>
            <w:r w:rsidRPr="007677E8">
              <w:rPr>
                <w:rFonts w:eastAsia="Times New Roman" w:cs="Segoe UI"/>
                <w:i/>
                <w:iCs/>
                <w:color w:val="181717"/>
                <w:sz w:val="20"/>
                <w:szCs w:val="20"/>
              </w:rPr>
              <w:t>Legal Section, Regional Secretariat, Regional Legislation Program, Regional Regulation, effectiveness</w:t>
            </w:r>
          </w:p>
          <w:p w14:paraId="5C077196" w14:textId="77777777" w:rsidR="001E0508" w:rsidRPr="00332E82" w:rsidRDefault="001E0508" w:rsidP="00417363">
            <w:pPr>
              <w:spacing w:after="0" w:line="240" w:lineRule="auto"/>
              <w:rPr>
                <w:rFonts w:eastAsia="Times New Roman" w:cs="Segoe UI"/>
                <w:b/>
                <w:iCs/>
                <w:color w:val="181717"/>
                <w:sz w:val="20"/>
                <w:szCs w:val="20"/>
                <w:lang w:val="en-US"/>
              </w:rPr>
            </w:pPr>
          </w:p>
          <w:p w14:paraId="249D6275"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44D6E99C" w14:textId="247E9830" w:rsidR="00241D17" w:rsidRPr="00C676AF" w:rsidRDefault="007677E8" w:rsidP="00886EB8">
            <w:pPr>
              <w:spacing w:after="0" w:line="240" w:lineRule="auto"/>
              <w:jc w:val="left"/>
              <w:rPr>
                <w:rFonts w:eastAsia="Times New Roman" w:cs="Segoe UI"/>
                <w:i/>
                <w:color w:val="181717"/>
                <w:sz w:val="20"/>
                <w:szCs w:val="20"/>
              </w:rPr>
            </w:pPr>
            <w:r w:rsidRPr="007677E8">
              <w:rPr>
                <w:rFonts w:eastAsia="Times New Roman" w:cs="Segoe UI"/>
                <w:i/>
                <w:iCs/>
                <w:color w:val="181717"/>
                <w:sz w:val="20"/>
                <w:szCs w:val="20"/>
              </w:rPr>
              <w:t>Bagian Hukum, Sekretariat Daerah, Program Legislasi Daerah, Peraturan Daerah, efektivitas</w:t>
            </w:r>
          </w:p>
        </w:tc>
        <w:tc>
          <w:tcPr>
            <w:tcW w:w="3829" w:type="pct"/>
            <w:tcBorders>
              <w:top w:val="single" w:sz="4" w:space="0" w:color="auto"/>
              <w:bottom w:val="single" w:sz="4" w:space="0" w:color="auto"/>
            </w:tcBorders>
          </w:tcPr>
          <w:p w14:paraId="03CCEDFA" w14:textId="1271B7DD" w:rsidR="00147D80" w:rsidRPr="007677E8" w:rsidRDefault="00241D17" w:rsidP="001E0508">
            <w:pPr>
              <w:spacing w:after="0" w:line="240" w:lineRule="auto"/>
              <w:rPr>
                <w:rStyle w:val="Strong"/>
                <w:rFonts w:cs="Segoe UI"/>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w:t>
            </w:r>
            <w:r w:rsidR="007677E8" w:rsidRPr="007677E8">
              <w:rPr>
                <w:rFonts w:cs="Segoe UI"/>
                <w:i/>
                <w:iCs/>
                <w:color w:val="000000"/>
                <w:sz w:val="20"/>
                <w:szCs w:val="20"/>
                <w:shd w:val="clear" w:color="auto" w:fill="FFFFFF"/>
              </w:rPr>
              <w:t>This study aims to analyze the effectiveness of the role of the Legal Section of the Regional Secretariat in the Regional Legislation Program in Bintuni Regency and to identify the factors that hinder its implementation. This study employs a normative-empirical method using primary and secondary data analyzed qualitatively and presented descriptively. The results show that the role of the Legal Section of the Bintuni Regency Regional Secretariat in the Regional Legislation Program has been implemented properly through the facilitation and coordination of draft legal products to ensure their conformity with higher-level laws and regulations and regional needs. The Legal Section also plays a role in coordinating the formulation of regulations, reviewing and evaluating legal products, preparing materials for Regional Regulation drafts, and supporting the publication and documentation of legal products. However, its implementation has not been fully optimal due to limited human resources, particularly in the Legislation Subdivision, the absence of structured and continuous training, inadequate support for Functional Positions of Legislative Drafting Officials, the high cost of functional-position education, and weaknesses in regulatory implementation coordination. Therefore, strengthening human resources, continuously improving professional competence, developing legislative drafting personnel, providing adequate financial support, and strengthening coordination are necessary to improve the effectiveness of the Regional Legislation Program in Bintuni Regency and to produce quality regional legal products.</w:t>
            </w:r>
          </w:p>
          <w:p w14:paraId="078696A2" w14:textId="77777777" w:rsidR="00886EB8" w:rsidRDefault="00886EB8" w:rsidP="001E0508">
            <w:pPr>
              <w:spacing w:after="0" w:line="240" w:lineRule="auto"/>
              <w:rPr>
                <w:rFonts w:eastAsia="Times New Roman" w:cs="Segoe UI"/>
                <w:b/>
                <w:iCs/>
                <w:sz w:val="20"/>
                <w:szCs w:val="20"/>
              </w:rPr>
            </w:pPr>
          </w:p>
          <w:p w14:paraId="514D684B" w14:textId="6A5B7A35"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w:t>
            </w:r>
            <w:r w:rsidR="00FE3057">
              <w:rPr>
                <w:rFonts w:cs="Segoe UI"/>
                <w:color w:val="000000"/>
                <w:sz w:val="20"/>
                <w:szCs w:val="20"/>
                <w:shd w:val="clear" w:color="auto" w:fill="FFFFFF"/>
              </w:rPr>
              <w:t>P</w:t>
            </w:r>
            <w:r w:rsidR="007677E8" w:rsidRPr="007677E8">
              <w:rPr>
                <w:rFonts w:cs="Segoe UI"/>
                <w:color w:val="000000"/>
                <w:sz w:val="20"/>
                <w:szCs w:val="20"/>
                <w:shd w:val="clear" w:color="auto" w:fill="FFFFFF"/>
              </w:rPr>
              <w:t xml:space="preserve">enelitian ini bertujuan untuk menganalisis efektivitas peran Bagian Hukum Sekretariat Daerah dalam Program Legislasi Daerah di Kabupaten Bintuni serta mengidentifikasi faktor-faktor yang menghambat pelaksanaannya. Penelitian ini menggunakan metode normatif-empiris dengan memanfaatkan data primer dan data sekunder yang dianalisis secara kualitatif dan diuraikan secara deskriptif. Hasil penelitian menunjukkan bahwa peran Bagian Hukum Sekretariat Daerah Kabupaten Bintuni dalam Program Legislasi Daerah telah berjalan dengan baik melalui fungsi fasilitasi </w:t>
            </w:r>
            <w:r w:rsidR="007677E8" w:rsidRPr="007677E8">
              <w:rPr>
                <w:rFonts w:cs="Segoe UI"/>
                <w:color w:val="000000"/>
                <w:sz w:val="20"/>
                <w:szCs w:val="20"/>
                <w:shd w:val="clear" w:color="auto" w:fill="FFFFFF"/>
              </w:rPr>
              <w:lastRenderedPageBreak/>
              <w:t>dan koordinasi penyusunan rancangan produk hukum agar sesuai dengan ketentuan peraturan perundang-undangan yang lebih tinggi dan kebutuhan daerah. Bagian Hukum juga berperan dalam mengoordinasikan perumusan peraturan, melakukan telaahan dan evaluasi produk hukum, menyiapkan bahan rancangan Peraturan Daerah, serta mendukung publikasi dan dokumentasi produk hukum. Meskipun demikian, efektivitas pelaksanaannya belum sepenuhnya optimal karena masih terdapat keterbatasan sumber daya manusia, khususnya pada Subbagian Perundang-Undangan, belum tersedianya pelatihan yang terstruktur dan berkesinambungan, belum optimalnya dukungan Jabatan Fungsional Perancang Peraturan Perundang-undangan, tingginya biaya pendidikan jabatan fungsional, serta lemahnya koordinasi dalam implementasi regulasi. Oleh karena itu, diperlukan penguatan sumber daya manusia, peningkatan kompetensi secara berkelanjutan, pengembangan tenaga perancang peraturan perundang-undangan, dukungan pembiayaan, dan peningkatan koordinasi agar pelaksanaan Program Legislasi Daerah di Kabupaten Bintuni dapat berjalan lebih efektif dan menghasilkan produk hukum daerah yang berkualitas.</w:t>
            </w:r>
          </w:p>
          <w:p w14:paraId="21A6DBDE" w14:textId="77777777" w:rsidR="001E0508" w:rsidRPr="003A41CA" w:rsidRDefault="001E0508" w:rsidP="001E0508">
            <w:pPr>
              <w:spacing w:after="0" w:line="240" w:lineRule="auto"/>
              <w:rPr>
                <w:rFonts w:eastAsia="Times New Roman" w:cs="Segoe UI"/>
                <w:iCs/>
                <w:sz w:val="20"/>
                <w:szCs w:val="20"/>
              </w:rPr>
            </w:pPr>
          </w:p>
        </w:tc>
      </w:tr>
      <w:tr w:rsidR="00241D17" w:rsidRPr="00C676AF" w14:paraId="36094E50" w14:textId="77777777" w:rsidTr="00550BFE">
        <w:trPr>
          <w:trHeight w:val="161"/>
        </w:trPr>
        <w:tc>
          <w:tcPr>
            <w:tcW w:w="5000" w:type="pct"/>
            <w:gridSpan w:val="2"/>
            <w:tcBorders>
              <w:top w:val="single" w:sz="4" w:space="0" w:color="auto"/>
              <w:bottom w:val="single" w:sz="4" w:space="0" w:color="auto"/>
            </w:tcBorders>
          </w:tcPr>
          <w:p w14:paraId="4E2329D9" w14:textId="77777777"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 Disetujui: ……………, Dipublikasikan: …………… (diisi oleh panitia)</w:t>
            </w:r>
          </w:p>
        </w:tc>
      </w:tr>
    </w:tbl>
    <w:p w14:paraId="1E0E1CCB" w14:textId="7822FAD1"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1E736766" w14:textId="77777777" w:rsidR="001E0508" w:rsidRPr="001E0508" w:rsidRDefault="00E02EE7" w:rsidP="00E02EE7">
      <w:pPr>
        <w:pStyle w:val="Heading3"/>
        <w:ind w:firstLine="66"/>
      </w:pPr>
      <w:r>
        <w:t>PENDAHULUAN</w:t>
      </w:r>
    </w:p>
    <w:p w14:paraId="7896DB55"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Pelaksanaan otonomi daerah memberikan ruang yang lebih luas kepada pemerintah daerah untuk mengatur dan mengurus urusan pemerintahan berdasarkan kebutuhan serta kepentingan masyarakat di daerah. Dalam penyelenggaraan otonomi tersebut, keberadaan produk hukum daerah menjadi sangat penting karena berbagai kebijakan dan program pemerintahan daerah membutuhkan landasan hukum yang jelas. Peraturan Daerah tidak hanya berfungsi sebagai instrumen normatif, tetapi juga menjadi salah satu dasar dalam penyelenggaraan pemerintahan, pembangunan, pelayanan publik, dan pengaturan kehidupan masyarakat di daerah. </w:t>
      </w:r>
    </w:p>
    <w:p w14:paraId="4E694D6E"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Pembentukan Peraturan Daerah harus dilakukan melalui proses legislasi yang terencana, terpadu, dan sistematis. Program Legislasi Daerah (Prolegda) menjadi instrumen perencanaan dalam pembentukan Peraturan Daerah yang memuat prioritas rancangan peraturan yang akan dibentuk dalam periode tertentu. Prolegda memiliki fungsi penting karena menjadi pedoman sekaligus pengendali bagi Pemerintah Daerah dan DPRD dalam menentukan skala prioritas pembentukan Peraturan Daerah sesuai kebutuhan daerah dan ketentuan peraturan perundang-undangan yang lebih tinggi. </w:t>
      </w:r>
    </w:p>
    <w:p w14:paraId="38CC510C"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Keberadaan Prolegda diperlukan agar pembentukan Peraturan Daerah tidak dilakukan secara sporadis, tetapi berdasarkan kebutuhan, prioritas, dan arah pembangunan daerah. Melalui perencanaan yang baik, proses pembentukan Peraturan Daerah dapat dilakukan secara lebih terarah dan memungkinkan adanya sinergi antara lembaga-lembaga yang memiliki kewenangan dalam pembentukan produk hukum daerah. Prolegda juga menjadi sarana pengendalian agar produk hukum daerah tetap sesuai dengan kebutuhan masyarakat serta tidak bertentangan dengan peraturan perundang-undangan yang lebih tinggi. </w:t>
      </w:r>
    </w:p>
    <w:p w14:paraId="114E1C45"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Kualitas Peraturan Daerah sangat ditentukan oleh kualitas proses pembentukannya. Setiap produk hukum daerah harus memperhatikan landasan filosofis, sosiologis, dan yuridis, serta memenuhi aspek kewenangan, keadilan, teknik penyusunan, bentuk, dan prosedur pembentukan yang benar. Produk hukum yang dibentuk tanpa memperhatikan aspek-aspek tersebut berpotensi </w:t>
      </w:r>
      <w:r w:rsidRPr="00F55B81">
        <w:rPr>
          <w:rFonts w:ascii="Segoe UI" w:hAnsi="Segoe UI" w:cs="Segoe UI"/>
          <w:sz w:val="22"/>
          <w:szCs w:val="22"/>
          <w:lang w:val="id-ID"/>
        </w:rPr>
        <w:lastRenderedPageBreak/>
        <w:t xml:space="preserve">tidak efektif dalam penerapannya atau bahkan bertentangan dengan peraturan perundang-undangan yang lebih tinggi. </w:t>
      </w:r>
    </w:p>
    <w:p w14:paraId="7C9F2D8C"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Dalam proses tersebut, Bagian Hukum Sekretariat Daerah mempunyai posisi strategis dalam memberikan dukungan hukum kepada Pemerintah Daerah. Berdasarkan Peraturan Kabupaten Bintuni Nomor 7 Tahun 2024, Kepala Bagian Hukum mempunyai tugas membantu Sekretaris Daerah melalui Asisten Pemerintahan dan Kesejahteraan Rakyat dalam mengoordinasikan perumusan peraturan perundang-undangan, melakukan telaahan produk hukum, memberikan bantuan hukum dan HAM, mempublikasikan, mendokumentasikan, serta menginformasikan produk hukum dan melaksanakan pembinaan perizinan. </w:t>
      </w:r>
    </w:p>
    <w:p w14:paraId="01A353B1"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Kedudukan tersebut menunjukkan bahwa Bagian Hukum tidak hanya berperan dalam aspek administratif, tetapi juga memiliki fungsi penting dalam memastikan proses pembentukan produk hukum daerah berjalan sesuai dengan ketentuan hukum. Dalam konteks Prolegda, peran tersebut mencakup fasilitasi dan koordinasi terhadap rancangan Peraturan Daerah agar sesuai dengan ketentuan peraturan perundang-undangan yang lebih tinggi dan kebutuhan daerah. Hasil penelitian dalam Tugas Akhir Ronal Isir menunjukkan bahwa peran Sekretariat Daerah Kabupaten Bintuni dalam program legislasi diwujudkan melalui fasilitasi dan koordinasi rancangan serta dikomunikasikan dengan Sekretariat DPRD Kabupaten Bintuni. </w:t>
      </w:r>
    </w:p>
    <w:p w14:paraId="71CE5C47"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Pelaksanaan fungsi tersebut menjadi semakin penting karena pembentukan produk hukum daerah melibatkan lebih dari satu institusi. Pemerintah Daerah dan DPRD perlu membangun koordinasi sejak tahap perencanaan, penyusunan, pembahasan, sampai dengan penetapan Peraturan Daerah. Dalam proses tersebut, Bagian Hukum dapat berfungsi sebagai unsur yang membantu memastikan kesesuaian materi rancangan dengan ketentuan hukum serta memberikan dukungan dalam aspek harmonisasi dan penyusunan produk hukum. </w:t>
      </w:r>
    </w:p>
    <w:p w14:paraId="14B70BBA"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Dalam praktik di Kabupaten Bintuni, hasil penelitian menunjukkan bahwa pelaksanaan peran Sekretariat Daerah dalam pembentukan produk hukum daerah telah memperoleh capaian yang dinilai sangat baik. Bagian Hukum telah menjalankan fungsi fasilitasi dan koordinasi dalam proses pembentukan produk hukum daerah. Namun, capaian tersebut belum berarti bahwa seluruh persoalan telah terselesaikan. Masih terdapat berbagai isu strategis, antara lain belum seluruh peraturan pemerintah diturunkan ke dalam peraturan daerah atau kebijakan daerah, lemahnya koordinasi implementasi regulasi, serta belum optimalnya dukungan tenaga perancang peraturan perundang-undangan. </w:t>
      </w:r>
    </w:p>
    <w:p w14:paraId="4D49AE38"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Persoalan sumber daya manusia menjadi salah satu hambatan penting dalam pelaksanaan fungsi Bagian Hukum. Tugas Akhir menunjukkan masih kurangnya tenaga hukum pada Bagian Hukum Sekretariat Daerah Kabupaten Bintuni, khususnya pada Subbagian Perundang-Undangan. Keterbatasan tersebut dapat meningkatkan beban kerja dan berpotensi menimbulkan tumpang tindih antara tugas staf Subbagian Perundang-Undangan dan Jabatan Fungsional Perancang Peraturan Perundang-undangan. </w:t>
      </w:r>
    </w:p>
    <w:p w14:paraId="1EAD7768"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Selain keterbatasan jumlah sumber daya manusia, persoalan lain berkaitan dengan kompetensi dan pengembangan profesionalitas. Hasil wawancara dalam Tugas Akhir menunjukkan belum tersedianya pelatihan yang terstruktur, masif, dan berkesinambungan bagi staf Subbagian Perundang-Undangan maupun perangkat daerah lainnya. Kondisi tersebut berpotensi memengaruhi kualitas pembentukan produk hukum daerah karena kemampuan aparatur dalam memahami asas, teknik, prosedur, dan harmonisasi peraturan merupakan bagian penting dari proses legislasi daerah. </w:t>
      </w:r>
    </w:p>
    <w:p w14:paraId="7FCA9B2E"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lastRenderedPageBreak/>
        <w:t xml:space="preserve">Persoalan berikutnya adalah keterbatasan tenaga ahli atau perancang peraturan perundang-undangan. Tugas Akhir mencatat bahwa di Sekretariat Daerah Kabupaten Bintuni belum terdapat pengangkatan Jabatan Fungsional Perancang Peraturan Perundang-undangan yang secara optimal dapat mendukung pembentukan produk hukum daerah. Kondisi tersebut menjadi salah satu faktor yang perlu diperhatikan karena proses pembentukan peraturan membutuhkan kemampuan teknis dan keahlian khusus dalam perancangan serta harmonisasi peraturan. </w:t>
      </w:r>
    </w:p>
    <w:p w14:paraId="1AB04214"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Biaya pendidikan untuk Jabatan Fungsional Perancang Peraturan Perundang-undangan juga menjadi persoalan tersendiri. Tugas Akhir mencatat bahwa tingginya biaya pendidikan dan kurangnya minat terhadap jabatan fungsional tersebut, antara lain karena kesulitan memperoleh angka kredit untuk kenaikan jabatan, menjadi bagian dari hambatan dalam penguatan kapasitas sumber daya manusia bidang legislasi. </w:t>
      </w:r>
    </w:p>
    <w:p w14:paraId="76E3B13C"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Kondisi tersebut menunjukkan adanya kesenjangan antara kebutuhan pembentukan produk hukum yang berkualitas dengan kapasitas pendukung legislasi yang tersedia. Di satu sisi, Bagian Hukum dituntut mampu memfasilitasi dan mengoordinasikan pembentukan produk hukum daerah secara tertib, terpadu, dan sesuai ketentuan. Di sisi lain, keterbatasan personel, pelatihan, tenaga perancang, dan pembiayaan dapat memengaruhi kemampuan institusi dalam menjalankan tugas tersebut secara optimal.</w:t>
      </w:r>
    </w:p>
    <w:p w14:paraId="18133EF0"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Efektivitas peran Bagian Hukum juga perlu dilihat dari kemampuannya membangun koordinasi antarlembaga. Proses pembentukan Peraturan Daerah tidak hanya berkaitan dengan penyusunan naskah hukum, tetapi juga membutuhkan komunikasi antara Pemerintah Daerah, DPRD, perangkat daerah terkait, dan pemangku kepentingan lainnya. Tugas Akhir menunjukkan bahwa koordinasi menjadi salah satu isu yang masih perlu diperkuat dalam implementasi regulasi di Kabupaten Bintuni. </w:t>
      </w:r>
    </w:p>
    <w:p w14:paraId="356245A5"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Dengan demikian, efektivitas peran Bagian Hukum tidak cukup diukur dari jumlah atau capaian produk hukum yang berhasil dibentuk, tetapi juga dari kualitas proses legislasi, kesesuaian produk hukum dengan hierarki peraturan, kemampuan melakukan harmonisasi, koordinasi antarlembaga, serta kapasitas sumber daya manusia yang mendukungnya. Pembentukan produk hukum yang baik harus mampu menjawab kebutuhan daerah sekaligus tetap berada dalam kerangka sistem hukum nasional. </w:t>
      </w:r>
    </w:p>
    <w:p w14:paraId="16169739"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Permasalahan tersebut menjadi penting untuk dikaji karena keberhasilan Program Legislasi Daerah pada akhirnya berpengaruh terhadap kualitas penyelenggaraan pemerintahan daerah. Prolegda yang disusun dan dilaksanakan secara baik dapat menjadi instrumen untuk memastikan pembentukan Peraturan Daerah berjalan berdasarkan prioritas dan kebutuhan daerah. Sebaliknya, kelemahan dalam perencanaan, koordinasi, dan kapasitas kelembagaan dapat menyebabkan rancangan yang telah diprioritaskan tidak seluruhnya dapat direalisasikan atau bahkan menghasilkan produk hukum yang memerlukan perubahan dan evaluasi lebih lanjut. </w:t>
      </w:r>
    </w:p>
    <w:p w14:paraId="7BB415BC"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Berdasarkan uraian tersebut, penelitian ini diarahkan untuk menganalisis efektivitas peran Bagian Hukum Sekretariat Daerah dalam Program Legislasi Daerah di Kabupaten Bintuni, dengan memperhatikan pelaksanaan fungsi fasilitasi dan koordinasi serta faktor-faktor yang memengaruhi optimalisasi peran tersebut. Fokus tersebut dikembangkan dari dua rumusan masalah Tugas Akhir, yaitu implementasi peran Sekretariat Daerah dalam Prolegda dan faktor penghambat Prolegda dalam pembentukan Peraturan Daerah di Kabupaten Bintuni. </w:t>
      </w:r>
    </w:p>
    <w:p w14:paraId="46B2B7B2"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Penelitian ini diharapkan dapat memberikan kontribusi terhadap pengembangan kajian hukum tata pemerintahan dan legislasi daerah, khususnya mengenai peran perangkat daerah dalam mendukung pembentukan Peraturan Daerah. Secara praktis, penelitian diharapkan dapat </w:t>
      </w:r>
      <w:r w:rsidRPr="00F55B81">
        <w:rPr>
          <w:rFonts w:ascii="Segoe UI" w:hAnsi="Segoe UI" w:cs="Segoe UI"/>
          <w:sz w:val="22"/>
          <w:szCs w:val="22"/>
          <w:lang w:val="id-ID"/>
        </w:rPr>
        <w:lastRenderedPageBreak/>
        <w:t>menjadi bahan evaluasi bagi Pemerintah Kabupaten Bintuni dalam memperkuat sumber daya manusia, meningkatkan kompetensi aparatur, memperkuat koordinasi, dan menyediakan dukungan yang diperlukan agar Program Legislasi Daerah dapat dilaksanakan secara efektif serta menghasilkan produk hukum daerah yang berkualitas.</w:t>
      </w:r>
    </w:p>
    <w:p w14:paraId="39E252B2" w14:textId="77777777" w:rsidR="001E0508" w:rsidRPr="001C62FB" w:rsidRDefault="001C62FB" w:rsidP="00955050">
      <w:pPr>
        <w:pStyle w:val="Heading3"/>
        <w:ind w:left="1134" w:right="322" w:hanging="425"/>
      </w:pPr>
      <w:r>
        <w:t xml:space="preserve">METODOLOGI PENELITIAN </w:t>
      </w:r>
    </w:p>
    <w:p w14:paraId="5C8A6340" w14:textId="77777777" w:rsidR="00685B04" w:rsidRDefault="00000000">
      <w:pPr>
        <w:pStyle w:val="Heading2"/>
        <w:ind w:right="322"/>
        <w:rPr>
          <w:rStyle w:val="mediumtext"/>
        </w:rPr>
      </w:pPr>
      <w:r>
        <w:rPr>
          <w:rStyle w:val="mediumtext"/>
        </w:rPr>
        <w:t>2.1 Jenis dan Pendekatan Penelitian</w:t>
      </w:r>
    </w:p>
    <w:p w14:paraId="5094AF94" w14:textId="544E9716" w:rsidR="003A41CA" w:rsidRPr="00F55B81" w:rsidRDefault="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Penelitian ini menggunakan metode penelitian normatif-empiris, yaitu penelitian yang mengkaji ketentuan hukum yang berkaitan dengan pembentukan peraturan perundang-undangan dan Program Legislasi Daerah (Prolegda), sekaligus melihat implementasinya dalam praktik di Kabupaten Bintuni. Penggunaan metode ini memungkinkan penelitian menghubungkan ketentuan normatif dengan kondisi faktual mengenai pelaksanaan peran Bagian Hukum Sekretariat Daerah dalam proses legislasi daerah. Tugas Akhir Ronal Isir secara eksplisit menggunakan metode normatif-empiris dengan data primer dan data sekunder.</w:t>
      </w:r>
    </w:p>
    <w:p w14:paraId="76C48CCC" w14:textId="1778BB7C" w:rsidR="00E63052" w:rsidRDefault="00F55B81" w:rsidP="00F55B81">
      <w:pPr>
        <w:pStyle w:val="IEEEParagraph"/>
        <w:spacing w:after="240"/>
        <w:ind w:left="567" w:right="322" w:firstLine="567"/>
        <w:rPr>
          <w:rFonts w:ascii="Segoe UI" w:hAnsi="Segoe UI" w:cs="Segoe UI"/>
          <w:sz w:val="22"/>
          <w:szCs w:val="22"/>
          <w:lang w:val="id-ID"/>
        </w:rPr>
      </w:pPr>
      <w:r w:rsidRPr="00F55B81">
        <w:rPr>
          <w:rFonts w:ascii="Segoe UI" w:hAnsi="Segoe UI" w:cs="Segoe UI"/>
          <w:sz w:val="22"/>
          <w:szCs w:val="22"/>
          <w:lang w:val="id-ID"/>
        </w:rPr>
        <w:t>Pendekatan penelitian dilakukan melalui pendekatan perundang-undangan (</w:t>
      </w:r>
      <w:r w:rsidRPr="00F55B81">
        <w:rPr>
          <w:rFonts w:ascii="Segoe UI" w:hAnsi="Segoe UI" w:cs="Segoe UI"/>
          <w:i/>
          <w:iCs/>
          <w:sz w:val="22"/>
          <w:szCs w:val="22"/>
          <w:lang w:val="id-ID"/>
        </w:rPr>
        <w:t>statute approach</w:t>
      </w:r>
      <w:r w:rsidRPr="00F55B81">
        <w:rPr>
          <w:rFonts w:ascii="Segoe UI" w:hAnsi="Segoe UI" w:cs="Segoe UI"/>
          <w:sz w:val="22"/>
          <w:szCs w:val="22"/>
          <w:lang w:val="id-ID"/>
        </w:rPr>
        <w:t>) dan pendekatan empiris terhadap pelaksanaan fungsi Bagian Hukum Sekretariat Daerah Kabupaten Bintuni. Pendekatan perundang-undangan digunakan untuk mengkaji ketentuan mengenai pembentukan peraturan perundang-undangan, Prolegda, serta pembentukan produk hukum daerah. Pendekatan empiris digunakan untuk melihat pelaksanaan ketentuan tersebut dalam praktik, khususnya mengenai fungsi fasilitasi, koordinasi, harmonisasi, dan dukungan Bagian Hukum dalam proses legislasi daerah.</w:t>
      </w:r>
    </w:p>
    <w:p w14:paraId="4D577B88" w14:textId="201D8BCC" w:rsidR="00F55B81" w:rsidRDefault="00F55B81" w:rsidP="00F55B81">
      <w:pPr>
        <w:pStyle w:val="Heading2"/>
        <w:ind w:right="322"/>
        <w:rPr>
          <w:rFonts w:cs="Segoe UI"/>
          <w:sz w:val="22"/>
          <w:szCs w:val="22"/>
        </w:rPr>
      </w:pPr>
      <w:r>
        <w:rPr>
          <w:rStyle w:val="mediumtext"/>
        </w:rPr>
        <w:t xml:space="preserve">2.2 </w:t>
      </w:r>
      <w:r w:rsidRPr="00F55B81">
        <w:rPr>
          <w:rStyle w:val="mediumtext"/>
        </w:rPr>
        <w:t>Lokasi</w:t>
      </w:r>
      <w:r>
        <w:rPr>
          <w:rFonts w:cs="Segoe UI"/>
          <w:sz w:val="22"/>
          <w:szCs w:val="22"/>
        </w:rPr>
        <w:t xml:space="preserve"> Penelitian</w:t>
      </w:r>
    </w:p>
    <w:p w14:paraId="79B31417" w14:textId="20239733" w:rsidR="00F55B81" w:rsidRPr="00F55B81" w:rsidRDefault="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Penelitian dilaksanakan pada Sekretariat Daerah Kabupaten Bintuni, khususnya Bagian Hukum Sekretariat Daerah Kabupaten Bintuni. Pemilihan lokasi didasarkan pada kedudukan Bagian Hukum sebagai unsur yang memiliki peran dalam mengoordinasikan perumusan peraturan perundang-undangan, melakukan telaahan produk hukum, serta mendukung pembentukan produk hukum daerah.</w:t>
      </w:r>
    </w:p>
    <w:p w14:paraId="1FDC296A" w14:textId="77777777" w:rsidR="00685B04" w:rsidRPr="005939EF" w:rsidRDefault="00685B04">
      <w:pPr>
        <w:pStyle w:val="IEEEParagraph"/>
        <w:ind w:left="567" w:right="322"/>
        <w:rPr>
          <w:lang w:val="id-ID"/>
        </w:rPr>
      </w:pPr>
    </w:p>
    <w:p w14:paraId="5C2D9AAD" w14:textId="7BE8587B" w:rsidR="00685B04" w:rsidRDefault="00000000">
      <w:pPr>
        <w:pStyle w:val="Heading2"/>
        <w:ind w:right="322"/>
        <w:rPr>
          <w:rStyle w:val="mediumtext"/>
        </w:rPr>
      </w:pPr>
      <w:r>
        <w:rPr>
          <w:rStyle w:val="mediumtext"/>
        </w:rPr>
        <w:t>2.</w:t>
      </w:r>
      <w:r w:rsidR="00F55B81">
        <w:rPr>
          <w:rStyle w:val="mediumtext"/>
        </w:rPr>
        <w:t xml:space="preserve">3 </w:t>
      </w:r>
      <w:r w:rsidR="000A1DEC">
        <w:t>Jenis dan Sumber Data</w:t>
      </w:r>
    </w:p>
    <w:p w14:paraId="5C93D083" w14:textId="1102033E" w:rsidR="00685B04" w:rsidRDefault="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Penelitian menggunakan data primer dan data sekunder. Data primer diperoleh dari hasil wawancara dengan pihak yang berkaitan langsung dengan pelaksanaan fungsi Bagian Hukum Sekretariat Daerah Kabupaten Bintuni. Salah satu sumber informasi dalam penelitian adalah Dr. George F. Wanma selaku Pengelola Informasi Hukum dan Penyuluh Hukum pada Sekretariat Daerah Kabupaten Bintuni yang memberikan keterangan mengenai kondisi sumber daya manusia, pelatihan, serta hambatan dalam pembentukan produk hukum daerah.</w:t>
      </w:r>
    </w:p>
    <w:p w14:paraId="0F511324" w14:textId="3029A86F" w:rsidR="00F55B81" w:rsidRPr="00F55B81" w:rsidRDefault="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Data sekunder diperoleh melalui studi kepustakaan berupa peraturan perundang-undangan, buku, jurnal, dokumen, serta literatur yang berkaitan dengan legislasi, pembentukan peraturan daerah, Prolegda, dan penyelenggaraan pemerintahan daerah.</w:t>
      </w:r>
    </w:p>
    <w:p w14:paraId="4BF2084B" w14:textId="77777777" w:rsidR="00685B04" w:rsidRPr="00F55B81" w:rsidRDefault="00685B04">
      <w:pPr>
        <w:pStyle w:val="IEEEParagraph"/>
        <w:ind w:left="567" w:right="322"/>
        <w:rPr>
          <w:lang w:val="id-ID"/>
        </w:rPr>
      </w:pPr>
    </w:p>
    <w:p w14:paraId="692E4666" w14:textId="6B376751" w:rsidR="00685B04" w:rsidRDefault="00000000">
      <w:pPr>
        <w:pStyle w:val="Heading2"/>
        <w:ind w:right="322"/>
        <w:rPr>
          <w:rStyle w:val="mediumtext"/>
        </w:rPr>
      </w:pPr>
      <w:r>
        <w:rPr>
          <w:rStyle w:val="mediumtext"/>
        </w:rPr>
        <w:t>2.</w:t>
      </w:r>
      <w:r w:rsidR="00F55B81">
        <w:rPr>
          <w:rStyle w:val="mediumtext"/>
        </w:rPr>
        <w:t xml:space="preserve">4 </w:t>
      </w:r>
      <w:r w:rsidR="00E63052">
        <w:rPr>
          <w:rStyle w:val="mediumtext"/>
        </w:rPr>
        <w:t>Teknik Pengumpulan Data</w:t>
      </w:r>
    </w:p>
    <w:p w14:paraId="2F4FAF3E" w14:textId="51F0F607" w:rsidR="00685B04" w:rsidRPr="00F07A6B" w:rsidRDefault="00F55B81" w:rsidP="00E63052">
      <w:pPr>
        <w:pStyle w:val="IEEEParagraph"/>
        <w:spacing w:after="240"/>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Pengumpulan data dilakukan melalui studi kepustakaan dan wawancara. Studi kepustakaan dilakukan dengan mengkaji peraturan perundang-undangan dan literatur yang relevan dengan pembentukan produk hukum daerah serta Program Legislasi Daerah. Wawancara dilakukan untuk memperoleh informasi empiris mengenai pelaksanaan peran Bagian Hukum, proses koordinasi </w:t>
      </w:r>
      <w:r w:rsidRPr="00F55B81">
        <w:rPr>
          <w:rFonts w:ascii="Segoe UI" w:hAnsi="Segoe UI" w:cs="Segoe UI"/>
          <w:sz w:val="22"/>
          <w:szCs w:val="22"/>
          <w:lang w:val="id-ID"/>
        </w:rPr>
        <w:lastRenderedPageBreak/>
        <w:t>dan fasilitasi pembentukan produk hukum, serta faktor-faktor yang menghambat pelaksanaan Prolegda di Kabupaten Bintuni. Tugas Akhir menggunakan wawancara sebagai salah satu sumber data yang kemudian dianalisis secara kualitatif.</w:t>
      </w:r>
    </w:p>
    <w:p w14:paraId="27CD4EF9" w14:textId="456E9186" w:rsidR="00E63052" w:rsidRDefault="00E63052" w:rsidP="00E63052">
      <w:pPr>
        <w:pStyle w:val="Heading2"/>
        <w:ind w:right="322"/>
        <w:rPr>
          <w:rFonts w:cs="Segoe UI"/>
          <w:szCs w:val="24"/>
        </w:rPr>
      </w:pPr>
      <w:r w:rsidRPr="00E63052">
        <w:rPr>
          <w:rStyle w:val="mediumtext"/>
          <w:szCs w:val="24"/>
        </w:rPr>
        <w:t>2.</w:t>
      </w:r>
      <w:r w:rsidR="00F55B81">
        <w:rPr>
          <w:rStyle w:val="mediumtext"/>
          <w:szCs w:val="24"/>
        </w:rPr>
        <w:t>5</w:t>
      </w:r>
      <w:r w:rsidRPr="00E63052">
        <w:rPr>
          <w:rStyle w:val="mediumtext"/>
          <w:szCs w:val="24"/>
        </w:rPr>
        <w:t xml:space="preserve"> Teknik</w:t>
      </w:r>
      <w:r w:rsidRPr="00E63052">
        <w:rPr>
          <w:rFonts w:cs="Segoe UI"/>
          <w:szCs w:val="24"/>
        </w:rPr>
        <w:t xml:space="preserve"> Analisis Data</w:t>
      </w:r>
    </w:p>
    <w:p w14:paraId="2E01F151" w14:textId="79BE7BD8" w:rsidR="00E63052" w:rsidRDefault="00F55B81" w:rsidP="00E63052">
      <w:pPr>
        <w:pStyle w:val="IEEEParagraph"/>
        <w:spacing w:after="240"/>
        <w:ind w:left="567" w:right="322" w:firstLine="567"/>
        <w:rPr>
          <w:rFonts w:ascii="Segoe UI" w:hAnsi="Segoe UI" w:cs="Segoe UI"/>
          <w:sz w:val="22"/>
          <w:szCs w:val="22"/>
          <w:lang w:val="id-ID"/>
        </w:rPr>
      </w:pPr>
      <w:r w:rsidRPr="00F55B81">
        <w:rPr>
          <w:rFonts w:ascii="Segoe UI" w:hAnsi="Segoe UI" w:cs="Segoe UI"/>
          <w:sz w:val="22"/>
          <w:szCs w:val="22"/>
          <w:lang w:val="id-ID"/>
        </w:rPr>
        <w:t>Data primer dan sekunder yang telah diperoleh dianalisis secara kualitatif dan diuraikan secara deskriptif. Analisis dilakukan dengan menghubungkan ketentuan hukum mengenai pembentukan peraturan perundang-undangan dengan hasil wawancara dan kondisi faktual yang ditemukan di Kabupaten Bintuni. Selanjutnya, hasil analisis digunakan untuk menilai implementasi peran Bagian Hukum dalam Prolegda serta mengidentifikasi faktor-faktor yang menghambat pembentukan Peraturan Daerah. Metode analisis ini sesuai dengan metodologi dalam Tugas Akhir yang menyatakan bahwa data primer dan sekunder dianalisis secara kualitatif dan diuraikan secara deskriptif berdasarkan data serta wawancara yang relevan.</w:t>
      </w:r>
    </w:p>
    <w:p w14:paraId="371F3908" w14:textId="01723664" w:rsidR="00E63052" w:rsidRDefault="00E63052" w:rsidP="00E63052">
      <w:pPr>
        <w:pStyle w:val="Heading2"/>
        <w:ind w:right="322"/>
        <w:rPr>
          <w:rFonts w:cs="Segoe UI"/>
          <w:sz w:val="22"/>
          <w:szCs w:val="22"/>
        </w:rPr>
      </w:pPr>
      <w:r>
        <w:rPr>
          <w:rFonts w:cs="Segoe UI"/>
          <w:szCs w:val="24"/>
        </w:rPr>
        <w:t>2.</w:t>
      </w:r>
      <w:r w:rsidR="00F55B81">
        <w:rPr>
          <w:rFonts w:cs="Segoe UI"/>
          <w:szCs w:val="24"/>
        </w:rPr>
        <w:t xml:space="preserve">6 </w:t>
      </w:r>
      <w:r w:rsidRPr="00E63052">
        <w:rPr>
          <w:rFonts w:cs="Segoe UI"/>
          <w:szCs w:val="24"/>
        </w:rPr>
        <w:t>Batas</w:t>
      </w:r>
      <w:r>
        <w:rPr>
          <w:rFonts w:cs="Segoe UI"/>
          <w:sz w:val="22"/>
          <w:szCs w:val="22"/>
        </w:rPr>
        <w:t xml:space="preserve"> Penelitian</w:t>
      </w:r>
    </w:p>
    <w:p w14:paraId="436B3C41" w14:textId="7B7190EC" w:rsidR="00E63052" w:rsidRPr="00E63052" w:rsidRDefault="00F55B81" w:rsidP="00E63052">
      <w:pPr>
        <w:pStyle w:val="IEEEParagraph"/>
        <w:spacing w:after="240"/>
        <w:ind w:left="567" w:right="322" w:firstLine="567"/>
        <w:rPr>
          <w:rFonts w:ascii="Segoe UI" w:hAnsi="Segoe UI" w:cs="Segoe UI"/>
          <w:sz w:val="22"/>
          <w:szCs w:val="22"/>
          <w:lang w:val="id-ID"/>
        </w:rPr>
      </w:pPr>
      <w:r w:rsidRPr="00F55B81">
        <w:rPr>
          <w:rFonts w:ascii="Segoe UI" w:hAnsi="Segoe UI" w:cs="Segoe UI"/>
          <w:sz w:val="22"/>
          <w:szCs w:val="22"/>
          <w:lang w:val="id-ID"/>
        </w:rPr>
        <w:t>Penelitian dibatasi pada efektivitas peran Bagian Hukum Sekretariat Daerah Kabupaten Bintuni dalam Program Legislasi Daerah, khususnya dalam fungsi fasilitasi, koordinasi, dan dukungan terhadap pembentukan Peraturan Daerah. Pembahasan juga mencakup faktor-faktor yang menghambat pelaksanaan Prolegda, terutama keterbatasan sumber daya manusia, belum optimalnya pelatihan dan pengembangan kompetensi, serta persoalan dukungan terhadap Jabatan Fungsional Perancang Peraturan Perundang-undangan.</w:t>
      </w:r>
    </w:p>
    <w:p w14:paraId="1F02A9F4" w14:textId="77777777" w:rsidR="001E0508" w:rsidRPr="001C62FB" w:rsidRDefault="006F0069" w:rsidP="006F0069">
      <w:pPr>
        <w:pStyle w:val="Heading3"/>
        <w:ind w:left="1134" w:hanging="283"/>
      </w:pPr>
      <w:r>
        <w:rPr>
          <w:iCs/>
        </w:rPr>
        <w:t>HASIL DA</w:t>
      </w:r>
      <w:r>
        <w:t>N PEMBAHASAN</w:t>
      </w:r>
    </w:p>
    <w:p w14:paraId="3FC6641F" w14:textId="2F1F5A24" w:rsidR="00685B04" w:rsidRDefault="00000000">
      <w:pPr>
        <w:pStyle w:val="Heading2"/>
        <w:ind w:right="322"/>
        <w:rPr>
          <w:rStyle w:val="mediumtext"/>
        </w:rPr>
      </w:pPr>
      <w:r>
        <w:rPr>
          <w:rStyle w:val="mediumtext"/>
        </w:rPr>
        <w:t xml:space="preserve">3.1 </w:t>
      </w:r>
      <w:r w:rsidR="00F55B81" w:rsidRPr="00F55B81">
        <w:t>Efektivitas Peran Bagian Hukum Sekretariat Daerah dalam Program Legislasi Daerah di Kabupaten Bintuni</w:t>
      </w:r>
    </w:p>
    <w:p w14:paraId="082D2E35"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Program Legislasi Daerah (Prolegda) merupakan instrumen penting dalam perencanaan pembentukan Peraturan Daerah agar proses legislasi daerah dapat berjalan secara terencana, terpadu, dan sistematis. Dalam pelaksanaannya, keberhasilan Prolegda tidak hanya bergantung pada DPRD dan kepala daerah sebagai unsur pembentuk peraturan daerah, tetapi juga membutuhkan dukungan perangkat daerah yang memiliki fungsi di bidang hukum. Dalam konteks Kabupaten Bintuni, Bagian Hukum Sekretariat Daerah memiliki posisi strategis dalam memberikan dukungan terhadap proses pembentukan produk hukum daerah. </w:t>
      </w:r>
    </w:p>
    <w:p w14:paraId="485264B2"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Berdasarkan Peraturan Kabupaten Bintuni Nomor 7 Tahun 2024, Kepala Bagian Hukum mempunyai tugas membantu Sekretaris Daerah melalui Asisten Pemerintahan dan Kesejahteraan Rakyat dalam mengoordinasikan perumusan peraturan perundang-undangan, melakukan telaahan terhadap produk hukum, memberikan bantuan hukum dan HAM, serta melaksanakan publikasi, dokumentasi, dan informasi produk hukum. Fungsi tersebut menunjukkan bahwa Bagian Hukum mempunyai peran yang tidak hanya bersifat administratif, tetapi juga substantif dalam mendukung pembentukan produk hukum daerah. </w:t>
      </w:r>
    </w:p>
    <w:p w14:paraId="1BEDD868"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Dalam kaitannya dengan pembentukan Peraturan Daerah, Bagian Hukum berperan dalam mengoordinasikan perumusan produk hukum daerah, mengoordinasikan telaahan dan evaluasi terhadap pelaksanaan peraturan perundang-undangan, serta menyiapkan bahan rancangan Peraturan Daerah yang berasal dari eksekutif maupun legislatif. Bagian Hukum juga berperan dalam menghimpun peraturan perundang-undangan, melakukan publikasi dan dokumentasi </w:t>
      </w:r>
      <w:r w:rsidRPr="00F55B81">
        <w:rPr>
          <w:rFonts w:ascii="Segoe UI" w:hAnsi="Segoe UI" w:cs="Segoe UI"/>
          <w:sz w:val="22"/>
          <w:szCs w:val="22"/>
          <w:lang w:val="id-ID"/>
        </w:rPr>
        <w:lastRenderedPageBreak/>
        <w:t xml:space="preserve">produk hukum, serta melakukan penelitian dan memberikan paraf terhadap produk hukum yang akan diajukan kepada Bupati sesuai dengan kewenangannya. </w:t>
      </w:r>
    </w:p>
    <w:p w14:paraId="0E93DC29"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Peran tersebut dilaksanakan dengan dukungan Subbagian Perundang-Undangan yang memiliki tugas menyiapkan data sebagai bahan koordinasi perumusan rancangan peraturan perundang-undangan, melakukan penelitian dan penelaahan, serta mengevaluasi pelaksanaannya. Dengan demikian, secara kelembagaan telah terdapat pembagian tugas yang mendukung proses pembentukan produk hukum daerah mulai dari tahap persiapan, koordinasi, telaahan, hingga evaluasi. </w:t>
      </w:r>
    </w:p>
    <w:p w14:paraId="5971C438"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Dalam praktiknya, implementasi peran Bagian Hukum dalam Program Legislasi Daerah di Kabupaten Bintuni diwujudkan terutama melalui fasilitasi dan koordinasi rancangan peraturan agar sesuai dengan ketentuan peraturan perundang-undangan yang lebih tinggi dan kebutuhan daerah. Hasil penelitian menunjukkan bahwa peran tersebut dikomunikasikan dengan Sekretariat DPRD Kabupaten Bintuni sehingga proses pembentukan produk hukum melibatkan koordinasi antara unsur pemerintah daerah dan legislatif. </w:t>
      </w:r>
    </w:p>
    <w:p w14:paraId="7C818270"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Peran koordinatif tersebut menjadi penting karena pembentukan Peraturan Daerah tidak hanya berkaitan dengan penyusunan materi hukum, tetapi juga membutuhkan kesesuaian antara kebijakan daerah, kebutuhan masyarakat, dan sistem hukum nasional. Bagian Hukum berfungsi membantu memastikan rancangan produk hukum daerah memiliki landasan dan prosedur yang sesuai sehingga dapat menghasilkan peraturan yang dapat diterapkan secara efektif.</w:t>
      </w:r>
    </w:p>
    <w:p w14:paraId="0F760AB0"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Dari perspektif kualitas legislasi, setiap produk hukum daerah perlu memperhatikan aspek filosofis, sosiologis, dan yuridis, sekaligus memperhatikan kewenangan, keadilan, teknik penyusunan, bentuk, dan prosedur pembentukannya. Hasil penelitian menunjukkan bahwa Bagian Hukum telah menjalankan fungsi yang berkaitan dengan pembentukan produk hukum tersebut dan secara keseluruhan memperoleh capaian kinerja dengan predikat sangat baik. Berdasarkan parameter tersebut, pelaksanaan peran Sekretariat Daerah dalam pembentukan produk hukum daerah dinilai berhasil. </w:t>
      </w:r>
    </w:p>
    <w:p w14:paraId="3E84A920"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Capaian tersebut menunjukkan bahwa secara kelembagaan Bagian Hukum telah mampu menjalankan fungsi dasarnya dalam mendukung Program Legislasi Daerah. Fasilitasi penyusunan rancangan, koordinasi dengan pihak terkait, telaahan terhadap produk hukum, serta dukungan administratif dan teknis terhadap pembentukan peraturan merupakan bentuk konkret pelaksanaan peran tersebut. Dengan demikian, keberadaan Bagian Hukum memberikan kontribusi penting terhadap proses legislasi daerah di Kabupaten Bintuni.</w:t>
      </w:r>
    </w:p>
    <w:p w14:paraId="02590A65"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Namun, efektivitas tersebut tidak dapat hanya dinilai dari predikat kinerja yang baik. Hasil penelitian juga menunjukkan masih terdapat persoalan dalam proses pembentukan produk hukum daerah, antara lain belum seluruh peraturan pemerintah diturunkan ke dalam peraturan daerah atau kebijakan daerah, lemahnya koordinasi dalam implementasi peraturan pemerintah, belum tersedianya petunjuk teknis untuk sejumlah aturan baru, serta belum optimalnya persentase pembentukan Peraturan Daerah yang dapat diselesaikan. </w:t>
      </w:r>
    </w:p>
    <w:p w14:paraId="2CF06908"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Kondisi tersebut menunjukkan bahwa terdapat jarak antara capaian kinerja kelembagaan dan optimalisasi seluruh fungsi legislasi. Bagian Hukum telah menjalankan fungsi fasilitasi dan koordinasi dengan baik, tetapi efektivitasnya masih perlu diperkuat melalui peningkatan kapasitas kelembagaan, terutama dalam mendukung proses perencanaan, harmonisasi, dan penyusunan regulasi daerah.</w:t>
      </w:r>
    </w:p>
    <w:p w14:paraId="1DFA356C"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Salah satu persoalan yang secara langsung memengaruhi efektivitas tersebut adalah ketersediaan tenaga hukum dan tenaga perancang peraturan perundang-undangan. Hasil </w:t>
      </w:r>
      <w:r w:rsidRPr="00F55B81">
        <w:rPr>
          <w:rFonts w:ascii="Segoe UI" w:hAnsi="Segoe UI" w:cs="Segoe UI"/>
          <w:sz w:val="22"/>
          <w:szCs w:val="22"/>
          <w:lang w:val="id-ID"/>
        </w:rPr>
        <w:lastRenderedPageBreak/>
        <w:t xml:space="preserve">wawancara menunjukkan bahwa keterbatasan tenaga hukum pada Sekretariat Daerah memengaruhi proses pembentukan hukum daerah, khususnya dalam proses harmonisasi karena belum terdapat tenaga ahli yang secara khusus melakukan telaah terhadap aspek tersebut. </w:t>
      </w:r>
    </w:p>
    <w:p w14:paraId="22E02EBA"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Selain kuantitas sumber daya manusia, kompetensi aparatur juga menjadi unsur penting. Belum adanya pelatihan yang terstruktur dan masif bagi staf Subbagian Perundang-Undangan maupun perangkat daerah lainnya berpotensi memengaruhi kualitas pembentukan produk hukum. Pelatihan diperlukan agar aparatur memahami praktik, prosedur, asas, serta teknik penyusunan peraturan perundang-undangan secara konsisten. </w:t>
      </w:r>
    </w:p>
    <w:p w14:paraId="0D6D5BC8"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Efektivitas peran Bagian Hukum juga berkaitan dengan keberadaan Jabatan Fungsional Perancang Peraturan Perundang-undangan. Tugas Akhir menunjukkan bahwa di Sekretariat Daerah Kabupaten Bintuni belum terdapat pengangkatan perancang peraturan perundang-undangan yang secara optimal dapat membantu proses pembentukan produk hukum daerah. Kondisi tersebut menyebabkan sebagian fungsi yang seharusnya dapat didukung oleh tenaga perancang masih beririsan dengan tugas struktural pada Bagian Hukum. </w:t>
      </w:r>
    </w:p>
    <w:p w14:paraId="3766C2B3"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Dengan demikian, efektivitas peran Bagian Hukum dapat dinilai dari dua sisi. Secara fungsional, peran Bagian Hukum telah berjalan dengan baik, terutama dalam fasilitasi, koordinasi, telaahan, dan dukungan terhadap penyusunan produk hukum daerah. Hal tersebut tercermin dari capaian kinerja yang memperoleh predikat sangat baik. Namun, secara optimalisasi kelembagaan, peran tersebut masih menghadapi keterbatasan, terutama dalam hal sumber daya manusia, tenaga perancang, kompetensi, dan koordinasi implementasi regulasi. </w:t>
      </w:r>
    </w:p>
    <w:p w14:paraId="7C482BF5" w14:textId="77777777" w:rsidR="00F55B81" w:rsidRPr="00F55B81" w:rsidRDefault="00F55B81" w:rsidP="00F55B81">
      <w:pPr>
        <w:pStyle w:val="IEEEParagraph"/>
        <w:spacing w:after="240"/>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Berdasarkan hasil penelitian tersebut, dapat ditegaskan bahwa efektivitas peran Bagian Hukum Sekretariat Daerah dalam Program Legislasi Daerah di Kabupaten Bintuni telah berjalan dan memberikan kontribusi nyata terhadap pembentukan produk hukum daerah, tetapi belum sepenuhnya optimal. Penguatan peran Bagian Hukum diperlukan melalui peningkatan kualitas sumber daya manusia, pengembangan kompetensi dan pelatihan yang berkelanjutan, penguatan tenaga fungsional perancang peraturan perundang-undangan, serta peningkatan koordinasi agar pembentukan produk hukum daerah dapat berlangsung secara lebih terencana, terpadu, dan konsisten. </w:t>
      </w:r>
    </w:p>
    <w:p w14:paraId="4707B302" w14:textId="218EFBAE" w:rsidR="00685B04" w:rsidRDefault="00000000">
      <w:pPr>
        <w:pStyle w:val="Heading2"/>
        <w:ind w:right="322"/>
        <w:rPr>
          <w:rStyle w:val="mediumtext"/>
        </w:rPr>
      </w:pPr>
      <w:r>
        <w:rPr>
          <w:rStyle w:val="mediumtext"/>
        </w:rPr>
        <w:t xml:space="preserve">3.2 </w:t>
      </w:r>
      <w:r w:rsidR="00F55B81" w:rsidRPr="00F55B81">
        <w:t>Faktor-Faktor Penghambat Efektivitas Peran Bagian Hukum dalam Program Legislasi Daerah di Kabupaten Bintuni</w:t>
      </w:r>
    </w:p>
    <w:p w14:paraId="011AD7CF"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Meskipun peran Bagian Hukum Sekretariat Daerah Kabupaten Bintuni dalam Program Legislasi Daerah telah berjalan dengan baik dan memperoleh capaian kinerja dengan predikat sangat baik, pelaksanaannya masih menghadapi sejumlah hambatan. Hambatan tersebut terutama berkaitan dengan kapasitas sumber daya manusia, kompetensi aparatur, ketersediaan tenaga perancang peraturan perundang-undangan, serta dukungan pembiayaan. Kondisi tersebut perlu diperhatikan karena kualitas sumber daya yang terlibat langsung dalam proses legislasi akan berpengaruh terhadap kualitas dan ketepatan pembentukan produk hukum daerah. </w:t>
      </w:r>
    </w:p>
    <w:p w14:paraId="7DD5C1C3"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Faktor pertama adalah keterbatasan sumber daya manusia. Hasil penelitian menunjukkan bahwa jumlah tenaga hukum pada Sekretariat Daerah Kabupaten Bintuni, khususnya pada Subbagian Perundang-Undangan, masih terbatas. Kondisi tersebut memengaruhi proses pembentukan produk hukum daerah, termasuk dalam proses harmonisasi peraturan, karena belum tersedia tenaga ahli yang secara khusus dapat melakukan telaahan terhadap aspek-aspek regulasi secara optimal. </w:t>
      </w:r>
    </w:p>
    <w:p w14:paraId="0C77646F"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lastRenderedPageBreak/>
        <w:t xml:space="preserve">Keterbatasan jumlah personel juga berimplikasi terhadap beban kerja aparatur. Tugas Akhir menunjukkan adanya potensi tumpang tindih antara tugas staf Subbagian Perundang-Undangan dan tugas Jabatan Fungsional Perancang Peraturan Perundang-undangan. Kondisi ini dapat mengurangi efektivitas pembagian kerja dan pada akhirnya memengaruhi kecepatan maupun kualitas pelaksanaan tugas legislasi apabila tidak segera diatasi. </w:t>
      </w:r>
    </w:p>
    <w:p w14:paraId="5B54A873"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Faktor kedua adalah belum optimalnya peningkatan kompetensi aparatur. Berdasarkan hasil wawancara, belum tersedia pelatihan yang terstruktur, berkesinambungan, dan masif bagi staf Subbagian Perundang-Undangan maupun perangkat daerah terkait. Padahal, pembentukan produk hukum membutuhkan pemahaman yang memadai mengenai asas, teknik, prosedur, dan substansi pembentukan peraturan perundang-undangan. Kekurangan pelatihan tersebut berpotensi memengaruhi kualitas produk hukum yang dihasilkan. </w:t>
      </w:r>
    </w:p>
    <w:p w14:paraId="59CF3179"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Pengembangan kompetensi menjadi semakin penting karena proses legislasi tidak hanya membutuhkan kemampuan administratif, tetapi juga kemampuan melakukan analisis dan harmonisasi peraturan. Dalam konteks Kabupaten Bintuni, keterbatasan tenaga ahli untuk melakukan telaahan terhadap regulasi menunjukkan bahwa penguatan kapasitas profesional aparatur merupakan kebutuhan yang nyata untuk mendukung efektivitas pelaksanaan Prolegda. </w:t>
      </w:r>
    </w:p>
    <w:p w14:paraId="7CA9C5CC"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Faktor ketiga adalah belum optimalnya keberadaan Jabatan Fungsional Perancang Peraturan Perundang-undangan. Tugas Akhir mencatat bahwa belum terdapat pengangkatan tenaga perancang peraturan perundang-undangan yang secara khusus dapat membantu pembentukan produk hukum daerah. Di sisi lain, pelaksanaan tugas yang berkaitan dengan perancangan masih beririsan dengan tugas-tugas struktural. Kondisi tersebut menunjukkan bahwa dukungan profesional dalam proses perancangan regulasi belum sepenuhnya tersedia. </w:t>
      </w:r>
    </w:p>
    <w:p w14:paraId="181610F5"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Permasalahan tersebut tidak hanya berkaitan dengan ketersediaan jabatan, tetapi juga dengan minat dan akses pengembangan karier pada jabatan fungsional tersebut. Hasil penelitian menunjukkan bahwa biaya pendidikan Jabatan Fungsional Perancang Peraturan Perundang-undangan relatif tinggi dan terdapat kurangnya minat karena adanya kesulitan memperoleh angka kredit untuk kenaikan jabatan. Keadaan tersebut dapat menjadi hambatan dalam membangun kapasitas tenaga perancang yang dibutuhkan oleh Pemerintah Kabupaten Bintuni. </w:t>
      </w:r>
    </w:p>
    <w:p w14:paraId="21954592"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Faktor keempat adalah keterbatasan dukungan pembiayaan. Pendidikan dan pengembangan kompetensi bagi tenaga perancang membutuhkan biaya yang tidak sedikit. Dalam Tugas Akhir, tingginya biaya pendidikan Jabatan Fungsional Perancang Peraturan Perundang-undangan disebut sebagai salah satu faktor penghambat. Keterbatasan pembiayaan tersebut pada akhirnya dapat menghambat peningkatan kapasitas sumber daya manusia yang dibutuhkan dalam proses legislasi daerah. </w:t>
      </w:r>
    </w:p>
    <w:p w14:paraId="769ABF36"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Faktor kelima adalah koordinasi dalam implementasi regulasi. Hasil penelitian mencatat bahwa masih terdapat kelemahan koordinasi dalam implementasi peraturan pemerintah, termasuk belum seluruh ketentuan pemerintah pusat diturunkan ke dalam peraturan daerah atau kebijakan daerah. Selain itu, belum tersedianya petunjuk teknis dan petunjuk pelaksanaan terhadap sejumlah aturan baru juga menjadi bagian dari persoalan yang perlu diperhatikan. </w:t>
      </w:r>
    </w:p>
    <w:p w14:paraId="29A67E45"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Kondisi tersebut menunjukkan bahwa hambatan Prolegda tidak hanya berasal dari internal Bagian Hukum, tetapi juga berkaitan dengan mekanisme koordinasi antarperangkat daerah. Produk hukum daerah harus dibentuk berdasarkan kebutuhan daerah dan tetap selaras dengan peraturan perundang-undangan yang lebih tinggi. Karena itu, koordinasi yang lemah dapat menyebabkan proses perencanaan, harmonisasi, pembahasan, dan penyelesaian rancangan peraturan berjalan kurang optimal.</w:t>
      </w:r>
    </w:p>
    <w:p w14:paraId="7346D616"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lastRenderedPageBreak/>
        <w:t xml:space="preserve">Hambatan-hambatan tersebut pada akhirnya dapat memengaruhi efektivitas pencapaian Program Legislasi Daerah. Meskipun kinerja Bagian Hukum secara umum telah dinilai sangat baik, masih terdapat persoalan berupa belum optimalnya persentase pembentukan Peraturan Daerah yang terselesaikan dan kurangnya tenaga legal drafter dalam mendukung perencanaan serta pelaksanaan regulasi. Dengan demikian, capaian kinerja yang baik perlu diikuti dengan penguatan kapasitas kelembagaan agar hasil legislasi dapat lebih konsisten dan berkelanjutan. </w:t>
      </w:r>
    </w:p>
    <w:p w14:paraId="7F8FEC98"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Bila dilihat secara keseluruhan, hambatan tersebut saling berkaitan. Keterbatasan jumlah tenaga hukum meningkatkan beban kerja; kurangnya pelatihan membatasi penguatan kompetensi; belum optimalnya tenaga perancang mengurangi dukungan profesional dalam proses legislasi; keterbatasan biaya menghambat pengembangan kapasitas; sedangkan koordinasi yang belum optimal dapat memengaruhi penerjemahan kebijakan dan regulasi ke dalam produk hukum daerah.</w:t>
      </w:r>
    </w:p>
    <w:p w14:paraId="4F7484EB"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Oleh karena itu, penguatan efektivitas peran Bagian Hukum dalam Prolegda Kabupaten Bintuni perlu diarahkan pada peningkatan jumlah dan kualitas sumber daya manusia, penyelenggaraan pelatihan yang terstruktur dan berkelanjutan, penguatan Jabatan Fungsional Perancang Peraturan Perundang-undangan, serta penyediaan dukungan pembiayaan yang memadai. Tugas Akhir secara khusus merekomendasikan optimalisasi peningkatan sumber daya manusia dan dukungan biaya agar Program Legislasi Daerah dapat terlaksana dengan lebih baik. </w:t>
      </w:r>
    </w:p>
    <w:p w14:paraId="441C1565"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 xml:space="preserve">Dengan demikian, dapat ditegaskan bahwa hambatan utama efektivitas peran Bagian Hukum dalam Program Legislasi Daerah di Kabupaten Bintuni terletak pada keterbatasan sumber daya manusia, belum optimalnya peningkatan kompetensi, kurangnya tenaga perancang, tingginya biaya pendidikan jabatan fungsional, serta koordinasi implementasi regulasi yang belum sepenuhnya optimal. Penyelesaian hambatan tersebut menjadi prasyarat penting agar peran Bagian Hukum yang telah berjalan baik dapat ditingkatkan menjadi lebih efektif dalam mendukung pembentukan Peraturan Daerah yang terencana, terpadu, berkualitas, dan sesuai dengan kebutuhan daerah. </w:t>
      </w:r>
    </w:p>
    <w:p w14:paraId="1DDB275D" w14:textId="77777777" w:rsidR="001E0508" w:rsidRPr="00EA7E75" w:rsidRDefault="00985560" w:rsidP="00985560">
      <w:pPr>
        <w:pStyle w:val="Heading3"/>
        <w:ind w:left="993" w:hanging="426"/>
      </w:pPr>
      <w:r>
        <w:t>KESIMPULAN</w:t>
      </w:r>
    </w:p>
    <w:p w14:paraId="055FB06A"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Berdasarkan hasil penelitian dan pembahasan mengenai Efektivitas Peran Bagian Hukum Sekretariat Daerah dalam Program Legislasi Daerah di Kabupaten Bintuni, dapat disimpulkan bahwa:</w:t>
      </w:r>
    </w:p>
    <w:p w14:paraId="42FF7B92" w14:textId="77777777" w:rsidR="00F55B81" w:rsidRPr="00F55B81" w:rsidRDefault="00F55B81" w:rsidP="00F55B81">
      <w:pPr>
        <w:pStyle w:val="IEEEParagraph"/>
        <w:numPr>
          <w:ilvl w:val="0"/>
          <w:numId w:val="11"/>
        </w:numPr>
        <w:ind w:right="322"/>
        <w:rPr>
          <w:rFonts w:ascii="Segoe UI" w:hAnsi="Segoe UI" w:cs="Segoe UI"/>
          <w:sz w:val="22"/>
          <w:szCs w:val="22"/>
          <w:lang w:val="id-ID"/>
        </w:rPr>
      </w:pPr>
      <w:r w:rsidRPr="00F55B81">
        <w:rPr>
          <w:rFonts w:ascii="Segoe UI" w:hAnsi="Segoe UI" w:cs="Segoe UI"/>
          <w:sz w:val="22"/>
          <w:szCs w:val="22"/>
          <w:lang w:val="id-ID"/>
        </w:rPr>
        <w:t xml:space="preserve">Peran Bagian Hukum Sekretariat Daerah Kabupaten Bintuni dalam Program Legislasi Daerah telah dilaksanakan dengan baik, terutama melalui fungsi fasilitasi dan koordinasi dalam penyusunan rancangan produk hukum daerah agar sesuai dengan ketentuan peraturan perundang-undangan yang lebih tinggi dan kebutuhan daerah. Bagian Hukum juga melaksanakan fungsi koordinasi perumusan peraturan, telaahan dan evaluasi produk hukum, penyiapan bahan rancangan Peraturan Daerah, serta publikasi dan dokumentasi produk hukum. Hasil penelitian menunjukkan capaian kinerja dengan predikat sangat baik, sehingga secara fungsional peran tersebut dapat dinilai telah berjalan efektif. </w:t>
      </w:r>
    </w:p>
    <w:p w14:paraId="5E345832" w14:textId="77777777" w:rsidR="00F55B81" w:rsidRPr="00F55B81" w:rsidRDefault="00F55B81" w:rsidP="00F55B81">
      <w:pPr>
        <w:pStyle w:val="IEEEParagraph"/>
        <w:numPr>
          <w:ilvl w:val="0"/>
          <w:numId w:val="11"/>
        </w:numPr>
        <w:ind w:right="322"/>
        <w:rPr>
          <w:rFonts w:ascii="Segoe UI" w:hAnsi="Segoe UI" w:cs="Segoe UI"/>
          <w:sz w:val="22"/>
          <w:szCs w:val="22"/>
          <w:lang w:val="id-ID"/>
        </w:rPr>
      </w:pPr>
      <w:r w:rsidRPr="00F55B81">
        <w:rPr>
          <w:rFonts w:ascii="Segoe UI" w:hAnsi="Segoe UI" w:cs="Segoe UI"/>
          <w:sz w:val="22"/>
          <w:szCs w:val="22"/>
          <w:lang w:val="id-ID"/>
        </w:rPr>
        <w:t xml:space="preserve">Efektivitas peran tersebut belum sepenuhnya optimal karena masih terdapat beberapa hambatan dalam pelaksanaan Program Legislasi Daerah. Hambatan utama meliputi keterbatasan sumber daya manusia pada Bagian Hukum, khususnya Subbagian Perundang-Undangan, belum tersedianya pelatihan yang terstruktur dan berkelanjutan, belum optimalnya dukungan Jabatan Fungsional Perancang </w:t>
      </w:r>
      <w:r w:rsidRPr="00F55B81">
        <w:rPr>
          <w:rFonts w:ascii="Segoe UI" w:hAnsi="Segoe UI" w:cs="Segoe UI"/>
          <w:sz w:val="22"/>
          <w:szCs w:val="22"/>
          <w:lang w:val="id-ID"/>
        </w:rPr>
        <w:lastRenderedPageBreak/>
        <w:t xml:space="preserve">Peraturan Perundang-undangan, tingginya biaya pendidikan jabatan fungsional, serta masih lemahnya koordinasi dalam implementasi regulasi. Kondisi tersebut berpotensi memengaruhi kualitas dan penyelesaian pembentukan produk hukum daerah. </w:t>
      </w:r>
    </w:p>
    <w:p w14:paraId="19284CEF" w14:textId="77777777" w:rsidR="00F55B81" w:rsidRPr="00F55B81" w:rsidRDefault="00F55B81" w:rsidP="00F55B81">
      <w:pPr>
        <w:pStyle w:val="IEEEParagraph"/>
        <w:ind w:left="567" w:right="322" w:firstLine="567"/>
        <w:rPr>
          <w:rFonts w:ascii="Segoe UI" w:hAnsi="Segoe UI" w:cs="Segoe UI"/>
          <w:sz w:val="22"/>
          <w:szCs w:val="22"/>
          <w:lang w:val="id-ID"/>
        </w:rPr>
      </w:pPr>
      <w:r w:rsidRPr="00F55B81">
        <w:rPr>
          <w:rFonts w:ascii="Segoe UI" w:hAnsi="Segoe UI" w:cs="Segoe UI"/>
          <w:sz w:val="22"/>
          <w:szCs w:val="22"/>
          <w:lang w:val="id-ID"/>
        </w:rPr>
        <w:t>Dengan demikian, Bagian Hukum Sekretariat Daerah Kabupaten Bintuni telah memiliki peran yang penting dan telah menjalankan fungsi legislasi daerah dengan capaian yang baik, tetapi penguatan kelembagaan masih diperlukan agar efektivitasnya semakin optimal. Penguatan tersebut terutama perlu dilakukan melalui peningkatan jumlah dan kompetensi sumber daya manusia, penyelenggaraan pelatihan secara terstruktur dan berkesinambungan, pengembangan Jabatan Fungsional Perancang Peraturan Perundang-undangan, penyediaan dukungan pembiayaan, serta peningkatan koordinasi dalam perencanaan dan pelaksanaan Program Legislasi Daerah.</w:t>
      </w:r>
    </w:p>
    <w:p w14:paraId="72FD2A83"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14:paraId="630A9C45"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55B81">
        <w:rPr>
          <w:rFonts w:cs="Segoe UI"/>
          <w:sz w:val="20"/>
          <w:szCs w:val="20"/>
          <w:lang w:val="sv-SE"/>
        </w:rPr>
        <w:t xml:space="preserve">A.A. Oka Mahendra. (1999). </w:t>
      </w:r>
      <w:r w:rsidRPr="00F55B81">
        <w:rPr>
          <w:rFonts w:cs="Segoe UI"/>
          <w:i/>
          <w:iCs/>
          <w:sz w:val="20"/>
          <w:szCs w:val="20"/>
          <w:lang w:val="sv-SE"/>
        </w:rPr>
        <w:t>Penelitian tentang Aspek Hukum Pelaksanaan Inisiatif DPR dalam Penyusunan Rancangan Undang-Undang</w:t>
      </w:r>
      <w:r w:rsidRPr="00F55B81">
        <w:rPr>
          <w:rFonts w:cs="Segoe UI"/>
          <w:sz w:val="20"/>
          <w:szCs w:val="20"/>
          <w:lang w:val="sv-SE"/>
        </w:rPr>
        <w:t>. Jakarta: BPHN–Departemen Kehakiman RI.</w:t>
      </w:r>
    </w:p>
    <w:p w14:paraId="2919E094"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55B81">
        <w:rPr>
          <w:rFonts w:cs="Segoe UI"/>
          <w:sz w:val="20"/>
          <w:szCs w:val="20"/>
          <w:lang w:val="sv-SE"/>
        </w:rPr>
        <w:t xml:space="preserve">Ahmad Yani. (2011). </w:t>
      </w:r>
      <w:r w:rsidRPr="00F55B81">
        <w:rPr>
          <w:rFonts w:cs="Segoe UI"/>
          <w:i/>
          <w:iCs/>
          <w:sz w:val="20"/>
          <w:szCs w:val="20"/>
          <w:lang w:val="sv-SE"/>
        </w:rPr>
        <w:t>Pembentukan Undang-Undang dan Perda</w:t>
      </w:r>
      <w:r w:rsidRPr="00F55B81">
        <w:rPr>
          <w:rFonts w:cs="Segoe UI"/>
          <w:sz w:val="20"/>
          <w:szCs w:val="20"/>
          <w:lang w:val="sv-SE"/>
        </w:rPr>
        <w:t>. Jakarta: Rajawali Press.</w:t>
      </w:r>
    </w:p>
    <w:p w14:paraId="60C95B9D"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55B81">
        <w:rPr>
          <w:rFonts w:cs="Segoe UI"/>
          <w:sz w:val="20"/>
          <w:szCs w:val="20"/>
          <w:lang w:val="sv-SE"/>
        </w:rPr>
        <w:t xml:space="preserve">Anis Ibrahim. (2008). </w:t>
      </w:r>
      <w:r w:rsidRPr="00F55B81">
        <w:rPr>
          <w:rFonts w:cs="Segoe UI"/>
          <w:i/>
          <w:iCs/>
          <w:sz w:val="20"/>
          <w:szCs w:val="20"/>
          <w:lang w:val="sv-SE"/>
        </w:rPr>
        <w:t>Legislasi dalam Perspektif Demokrasi: Analisis Interaksi Politik dan Hukum dalam Proses Pembentukan Peraturan Daerah di Jawa Timur</w:t>
      </w:r>
      <w:r w:rsidRPr="00F55B81">
        <w:rPr>
          <w:rFonts w:cs="Segoe UI"/>
          <w:sz w:val="20"/>
          <w:szCs w:val="20"/>
          <w:lang w:val="sv-SE"/>
        </w:rPr>
        <w:t>. Semarang: Program Doktor Ilmu Hukum Universitas Diponegoro.</w:t>
      </w:r>
    </w:p>
    <w:p w14:paraId="27CC8BAD"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55B81">
        <w:rPr>
          <w:rFonts w:cs="Segoe UI"/>
          <w:sz w:val="20"/>
          <w:szCs w:val="20"/>
          <w:lang w:val="sv-SE"/>
        </w:rPr>
        <w:t xml:space="preserve">Buku Panduan Praktis. (2008). </w:t>
      </w:r>
      <w:r w:rsidRPr="00F55B81">
        <w:rPr>
          <w:rFonts w:cs="Segoe UI"/>
          <w:i/>
          <w:iCs/>
          <w:sz w:val="20"/>
          <w:szCs w:val="20"/>
          <w:lang w:val="sv-SE"/>
        </w:rPr>
        <w:t>Memahami Perancangan Peraturan Daerah</w:t>
      </w:r>
      <w:r w:rsidRPr="00F55B81">
        <w:rPr>
          <w:rFonts w:cs="Segoe UI"/>
          <w:sz w:val="20"/>
          <w:szCs w:val="20"/>
          <w:lang w:val="sv-SE"/>
        </w:rPr>
        <w:t>. Cetakan 1. Bandung: Departemen Hukum dan HAM Republik Indonesia dan UNDP.</w:t>
      </w:r>
    </w:p>
    <w:p w14:paraId="6D172611"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55B81">
        <w:rPr>
          <w:rFonts w:cs="Segoe UI"/>
          <w:sz w:val="20"/>
          <w:szCs w:val="20"/>
          <w:lang w:val="sv-SE"/>
        </w:rPr>
        <w:t xml:space="preserve">Debaene, S., &amp; B. van Buggenhout. (2002). </w:t>
      </w:r>
      <w:r w:rsidRPr="00F55B81">
        <w:rPr>
          <w:rFonts w:cs="Segoe UI"/>
          <w:i/>
          <w:iCs/>
          <w:sz w:val="20"/>
          <w:szCs w:val="20"/>
          <w:lang w:val="sv-SE"/>
        </w:rPr>
        <w:t>Informatie Technologie &amp; De Kwaliteit Van Wetgeving</w:t>
      </w:r>
      <w:r w:rsidRPr="00F55B81">
        <w:rPr>
          <w:rFonts w:cs="Segoe UI"/>
          <w:sz w:val="20"/>
          <w:szCs w:val="20"/>
          <w:lang w:val="sv-SE"/>
        </w:rPr>
        <w:t>. Antwerpen: Intersentia Rechtswetenschappen.</w:t>
      </w:r>
    </w:p>
    <w:p w14:paraId="2C1C3930"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F55B81">
        <w:rPr>
          <w:rFonts w:cs="Segoe UI"/>
          <w:sz w:val="20"/>
          <w:szCs w:val="20"/>
          <w:lang w:val="sv-SE"/>
        </w:rPr>
        <w:t xml:space="preserve">Hamid S. Attamimi. (1992). </w:t>
      </w:r>
      <w:r w:rsidRPr="00F55B81">
        <w:rPr>
          <w:rFonts w:cs="Segoe UI"/>
          <w:i/>
          <w:iCs/>
          <w:sz w:val="20"/>
          <w:szCs w:val="20"/>
          <w:lang w:val="sv-SE"/>
        </w:rPr>
        <w:t>Teori Perundang-Undangan Indonesia</w:t>
      </w:r>
      <w:r w:rsidRPr="00F55B81">
        <w:rPr>
          <w:rFonts w:cs="Segoe UI"/>
          <w:sz w:val="20"/>
          <w:szCs w:val="20"/>
          <w:lang w:val="sv-SE"/>
        </w:rPr>
        <w:t xml:space="preserve">. </w:t>
      </w:r>
      <w:r w:rsidRPr="00F55B81">
        <w:rPr>
          <w:rFonts w:cs="Segoe UI"/>
          <w:sz w:val="20"/>
          <w:szCs w:val="20"/>
          <w:lang w:val="en-ID"/>
        </w:rPr>
        <w:t>Jakarta: Universitas Indonesia.</w:t>
      </w:r>
    </w:p>
    <w:p w14:paraId="51CAA633"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F55B81">
        <w:rPr>
          <w:rFonts w:cs="Segoe UI"/>
          <w:sz w:val="20"/>
          <w:szCs w:val="20"/>
          <w:lang w:val="en-ID"/>
        </w:rPr>
        <w:t xml:space="preserve">Hendry Campbell Black. (1978). </w:t>
      </w:r>
      <w:r w:rsidRPr="00F55B81">
        <w:rPr>
          <w:rFonts w:cs="Segoe UI"/>
          <w:i/>
          <w:iCs/>
          <w:sz w:val="20"/>
          <w:szCs w:val="20"/>
          <w:lang w:val="en-ID"/>
        </w:rPr>
        <w:t>Black’s Law Dictionary</w:t>
      </w:r>
      <w:r w:rsidRPr="00F55B81">
        <w:rPr>
          <w:rFonts w:cs="Segoe UI"/>
          <w:sz w:val="20"/>
          <w:szCs w:val="20"/>
          <w:lang w:val="en-ID"/>
        </w:rPr>
        <w:t>. United States of America: West Publishing Co.</w:t>
      </w:r>
    </w:p>
    <w:p w14:paraId="6656E278"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55B81">
        <w:rPr>
          <w:rFonts w:cs="Segoe UI"/>
          <w:sz w:val="20"/>
          <w:szCs w:val="20"/>
          <w:lang w:val="sv-SE"/>
        </w:rPr>
        <w:t xml:space="preserve">Jimly Asshiddiqie. (2007). </w:t>
      </w:r>
      <w:r w:rsidRPr="00F55B81">
        <w:rPr>
          <w:rFonts w:cs="Segoe UI"/>
          <w:i/>
          <w:iCs/>
          <w:sz w:val="20"/>
          <w:szCs w:val="20"/>
          <w:lang w:val="sv-SE"/>
        </w:rPr>
        <w:t>Hukum Tata Negara Darurat</w:t>
      </w:r>
      <w:r w:rsidRPr="00F55B81">
        <w:rPr>
          <w:rFonts w:cs="Segoe UI"/>
          <w:sz w:val="20"/>
          <w:szCs w:val="20"/>
          <w:lang w:val="sv-SE"/>
        </w:rPr>
        <w:t>. Jakarta: PT RajaGrafindo Persada.</w:t>
      </w:r>
    </w:p>
    <w:p w14:paraId="2E3AFDAC"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F55B81">
        <w:rPr>
          <w:rFonts w:cs="Segoe UI"/>
          <w:sz w:val="20"/>
          <w:szCs w:val="20"/>
          <w:lang w:val="sv-SE"/>
        </w:rPr>
        <w:t xml:space="preserve">Kamus Besar Bahasa Indonesia. </w:t>
      </w:r>
      <w:r w:rsidRPr="00F55B81">
        <w:rPr>
          <w:rFonts w:cs="Segoe UI"/>
          <w:sz w:val="20"/>
          <w:szCs w:val="20"/>
          <w:lang w:val="en-ID"/>
        </w:rPr>
        <w:t>(1997). Jakarta: Balai Pustaka.</w:t>
      </w:r>
    </w:p>
    <w:p w14:paraId="28226E6D"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55B81">
        <w:rPr>
          <w:rFonts w:cs="Segoe UI"/>
          <w:sz w:val="20"/>
          <w:szCs w:val="20"/>
          <w:lang w:val="en-ID"/>
        </w:rPr>
        <w:t xml:space="preserve">Katharine Mac Cormick &amp; John Mark Keyes. (2020). </w:t>
      </w:r>
      <w:r w:rsidRPr="00F55B81">
        <w:rPr>
          <w:rFonts w:cs="Segoe UI"/>
          <w:i/>
          <w:iCs/>
          <w:sz w:val="20"/>
          <w:szCs w:val="20"/>
          <w:lang w:val="en-ID"/>
        </w:rPr>
        <w:t>Roles of Legislative Drafting Offices and Drafters</w:t>
      </w:r>
      <w:r w:rsidRPr="00F55B81">
        <w:rPr>
          <w:rFonts w:cs="Segoe UI"/>
          <w:sz w:val="20"/>
          <w:szCs w:val="20"/>
          <w:lang w:val="en-ID"/>
        </w:rPr>
        <w:t xml:space="preserve">. </w:t>
      </w:r>
      <w:r w:rsidRPr="00F55B81">
        <w:rPr>
          <w:rFonts w:cs="Segoe UI"/>
          <w:sz w:val="20"/>
          <w:szCs w:val="20"/>
          <w:lang w:val="sv-SE"/>
        </w:rPr>
        <w:t>Ontario: Legislative Services Branch.</w:t>
      </w:r>
    </w:p>
    <w:p w14:paraId="4BF31540"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55B81">
        <w:rPr>
          <w:rFonts w:cs="Segoe UI"/>
          <w:sz w:val="20"/>
          <w:szCs w:val="20"/>
          <w:lang w:val="sv-SE"/>
        </w:rPr>
        <w:t xml:space="preserve">Maria Farida Indrati. (2007). </w:t>
      </w:r>
      <w:r w:rsidRPr="00F55B81">
        <w:rPr>
          <w:rFonts w:cs="Segoe UI"/>
          <w:i/>
          <w:iCs/>
          <w:sz w:val="20"/>
          <w:szCs w:val="20"/>
          <w:lang w:val="sv-SE"/>
        </w:rPr>
        <w:t>Ilmu Perundang-Undangan</w:t>
      </w:r>
      <w:r w:rsidRPr="00F55B81">
        <w:rPr>
          <w:rFonts w:cs="Segoe UI"/>
          <w:sz w:val="20"/>
          <w:szCs w:val="20"/>
          <w:lang w:val="sv-SE"/>
        </w:rPr>
        <w:t>. Yogyakarta: Kanisius.</w:t>
      </w:r>
    </w:p>
    <w:p w14:paraId="4783274B"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55B81">
        <w:rPr>
          <w:rFonts w:cs="Segoe UI"/>
          <w:sz w:val="20"/>
          <w:szCs w:val="20"/>
          <w:lang w:val="sv-SE"/>
        </w:rPr>
        <w:t xml:space="preserve">Moh. Mahfud MD. (2006). </w:t>
      </w:r>
      <w:r w:rsidRPr="00F55B81">
        <w:rPr>
          <w:rFonts w:cs="Segoe UI"/>
          <w:i/>
          <w:iCs/>
          <w:sz w:val="20"/>
          <w:szCs w:val="20"/>
          <w:lang w:val="sv-SE"/>
        </w:rPr>
        <w:t>Membangun Politik Hukum, Menegakkan Konstitusi</w:t>
      </w:r>
      <w:r w:rsidRPr="00F55B81">
        <w:rPr>
          <w:rFonts w:cs="Segoe UI"/>
          <w:sz w:val="20"/>
          <w:szCs w:val="20"/>
          <w:lang w:val="sv-SE"/>
        </w:rPr>
        <w:t>. Jakarta: LP3ES.</w:t>
      </w:r>
    </w:p>
    <w:p w14:paraId="0D87496E"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55B81">
        <w:rPr>
          <w:rFonts w:cs="Segoe UI"/>
          <w:sz w:val="20"/>
          <w:szCs w:val="20"/>
          <w:lang w:val="sv-SE"/>
        </w:rPr>
        <w:t xml:space="preserve">Prajudi Admosudirjo. (1998). </w:t>
      </w:r>
      <w:r w:rsidRPr="00F55B81">
        <w:rPr>
          <w:rFonts w:cs="Segoe UI"/>
          <w:i/>
          <w:iCs/>
          <w:sz w:val="20"/>
          <w:szCs w:val="20"/>
          <w:lang w:val="sv-SE"/>
        </w:rPr>
        <w:t>Hukum Administrasi Negara</w:t>
      </w:r>
      <w:r w:rsidRPr="00F55B81">
        <w:rPr>
          <w:rFonts w:cs="Segoe UI"/>
          <w:sz w:val="20"/>
          <w:szCs w:val="20"/>
          <w:lang w:val="sv-SE"/>
        </w:rPr>
        <w:t>. Jakarta: Ghalia Indonesia.</w:t>
      </w:r>
    </w:p>
    <w:p w14:paraId="1A18CAFE"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55B81">
        <w:rPr>
          <w:rFonts w:cs="Segoe UI"/>
          <w:sz w:val="20"/>
          <w:szCs w:val="20"/>
          <w:lang w:val="sv-SE"/>
        </w:rPr>
        <w:t xml:space="preserve">R. Sri Soemantri. (1995). </w:t>
      </w:r>
      <w:r w:rsidRPr="00F55B81">
        <w:rPr>
          <w:rFonts w:cs="Segoe UI"/>
          <w:i/>
          <w:iCs/>
          <w:sz w:val="20"/>
          <w:szCs w:val="20"/>
          <w:lang w:val="sv-SE"/>
        </w:rPr>
        <w:t>Pengantar Hukum Administrasi Indonesia</w:t>
      </w:r>
      <w:r w:rsidRPr="00F55B81">
        <w:rPr>
          <w:rFonts w:cs="Segoe UI"/>
          <w:sz w:val="20"/>
          <w:szCs w:val="20"/>
          <w:lang w:val="sv-SE"/>
        </w:rPr>
        <w:t>. Yogyakarta: Gadjah Mada University Press.</w:t>
      </w:r>
    </w:p>
    <w:p w14:paraId="4430376F"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55B81">
        <w:rPr>
          <w:rFonts w:cs="Segoe UI"/>
          <w:sz w:val="20"/>
          <w:szCs w:val="20"/>
          <w:lang w:val="sv-SE"/>
        </w:rPr>
        <w:t xml:space="preserve">Robert B. Seideman. (2002). </w:t>
      </w:r>
      <w:r w:rsidRPr="00F55B81">
        <w:rPr>
          <w:rFonts w:cs="Segoe UI"/>
          <w:i/>
          <w:iCs/>
          <w:sz w:val="20"/>
          <w:szCs w:val="20"/>
          <w:lang w:val="sv-SE"/>
        </w:rPr>
        <w:t>Penyusunan Rancangan Undang-Undang dalam Perubahan Masyarakat yang Demokratis</w:t>
      </w:r>
      <w:r w:rsidRPr="00F55B81">
        <w:rPr>
          <w:rFonts w:cs="Segoe UI"/>
          <w:sz w:val="20"/>
          <w:szCs w:val="20"/>
          <w:lang w:val="sv-SE"/>
        </w:rPr>
        <w:t>. Diterjemahkan oleh Johannes Usfunan. Jakarta: ELIPS.</w:t>
      </w:r>
    </w:p>
    <w:p w14:paraId="08CB69E8"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F55B81">
        <w:rPr>
          <w:rFonts w:cs="Segoe UI"/>
          <w:sz w:val="20"/>
          <w:szCs w:val="20"/>
          <w:lang w:val="sv-SE"/>
        </w:rPr>
        <w:t xml:space="preserve">Saldi Isra. (2010). </w:t>
      </w:r>
      <w:r w:rsidRPr="00F55B81">
        <w:rPr>
          <w:rFonts w:cs="Segoe UI"/>
          <w:i/>
          <w:iCs/>
          <w:sz w:val="20"/>
          <w:szCs w:val="20"/>
          <w:lang w:val="sv-SE"/>
        </w:rPr>
        <w:t>Pergeseran Fungsi Legislasi: Menguatnya Model Legislasi Parlementer dalam Presidensial Indonesia</w:t>
      </w:r>
      <w:r w:rsidRPr="00F55B81">
        <w:rPr>
          <w:rFonts w:cs="Segoe UI"/>
          <w:sz w:val="20"/>
          <w:szCs w:val="20"/>
          <w:lang w:val="sv-SE"/>
        </w:rPr>
        <w:t xml:space="preserve">. </w:t>
      </w:r>
      <w:r w:rsidRPr="00F55B81">
        <w:rPr>
          <w:rFonts w:cs="Segoe UI"/>
          <w:sz w:val="20"/>
          <w:szCs w:val="20"/>
          <w:lang w:val="en-ID"/>
        </w:rPr>
        <w:t>Jakarta: PT RajaGrafindo Persada.</w:t>
      </w:r>
    </w:p>
    <w:p w14:paraId="7EAA8ED1"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F55B81">
        <w:rPr>
          <w:rFonts w:cs="Segoe UI"/>
          <w:sz w:val="20"/>
          <w:szCs w:val="20"/>
          <w:lang w:val="en-ID"/>
        </w:rPr>
        <w:t xml:space="preserve">Sally Wehmeir. (2010). </w:t>
      </w:r>
      <w:r w:rsidRPr="00F55B81">
        <w:rPr>
          <w:rFonts w:cs="Segoe UI"/>
          <w:i/>
          <w:iCs/>
          <w:sz w:val="20"/>
          <w:szCs w:val="20"/>
          <w:lang w:val="en-ID"/>
        </w:rPr>
        <w:t>Oxford Advanced Learner’s Dictionary International Student Edition</w:t>
      </w:r>
      <w:r w:rsidRPr="00F55B81">
        <w:rPr>
          <w:rFonts w:cs="Segoe UI"/>
          <w:sz w:val="20"/>
          <w:szCs w:val="20"/>
          <w:lang w:val="en-ID"/>
        </w:rPr>
        <w:t>. New York: Oxford University Press.</w:t>
      </w:r>
    </w:p>
    <w:p w14:paraId="7035E833"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F55B81">
        <w:rPr>
          <w:rFonts w:cs="Segoe UI"/>
          <w:sz w:val="20"/>
          <w:szCs w:val="20"/>
          <w:lang w:val="en-ID"/>
        </w:rPr>
        <w:t xml:space="preserve">Sadu Wasistiono &amp; Yonatan Wiyoso. (2009). </w:t>
      </w:r>
      <w:r w:rsidRPr="00F55B81">
        <w:rPr>
          <w:rFonts w:cs="Segoe UI"/>
          <w:i/>
          <w:iCs/>
          <w:sz w:val="20"/>
          <w:szCs w:val="20"/>
          <w:lang w:val="en-ID"/>
        </w:rPr>
        <w:t>Meningkatkan Kinerja DPRD</w:t>
      </w:r>
      <w:r w:rsidRPr="00F55B81">
        <w:rPr>
          <w:rFonts w:cs="Segoe UI"/>
          <w:sz w:val="20"/>
          <w:szCs w:val="20"/>
          <w:lang w:val="en-ID"/>
        </w:rPr>
        <w:t>. Bandung: Fokus Media.</w:t>
      </w:r>
    </w:p>
    <w:p w14:paraId="5F19EB87"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F55B81">
        <w:rPr>
          <w:rFonts w:cs="Segoe UI"/>
          <w:sz w:val="20"/>
          <w:szCs w:val="20"/>
          <w:lang w:val="en-ID"/>
        </w:rPr>
        <w:t xml:space="preserve">Sirajuddin, dkk. (2006). </w:t>
      </w:r>
      <w:r w:rsidRPr="00F55B81">
        <w:rPr>
          <w:rFonts w:cs="Segoe UI"/>
          <w:i/>
          <w:iCs/>
          <w:sz w:val="20"/>
          <w:szCs w:val="20"/>
          <w:lang w:val="en-ID"/>
        </w:rPr>
        <w:t>Legislative Drafting: Pelembagaan Metode Partisipatif dalam Pembentukan Peraturan Perundang-Undangan</w:t>
      </w:r>
      <w:r w:rsidRPr="00F55B81">
        <w:rPr>
          <w:rFonts w:cs="Segoe UI"/>
          <w:sz w:val="20"/>
          <w:szCs w:val="20"/>
          <w:lang w:val="en-ID"/>
        </w:rPr>
        <w:t>. Malang: Malang Corruption Watch (MCW) dan Yappika.</w:t>
      </w:r>
    </w:p>
    <w:p w14:paraId="006D95C1"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F55B81">
        <w:rPr>
          <w:rFonts w:cs="Segoe UI"/>
          <w:sz w:val="20"/>
          <w:szCs w:val="20"/>
          <w:lang w:val="en-ID"/>
        </w:rPr>
        <w:t xml:space="preserve">Sri Sumantri. (1977). </w:t>
      </w:r>
      <w:r w:rsidRPr="00F55B81">
        <w:rPr>
          <w:rFonts w:cs="Segoe UI"/>
          <w:i/>
          <w:iCs/>
          <w:sz w:val="20"/>
          <w:szCs w:val="20"/>
          <w:lang w:val="en-ID"/>
        </w:rPr>
        <w:t>Hak Uji Materil di Indonesia</w:t>
      </w:r>
      <w:r w:rsidRPr="00F55B81">
        <w:rPr>
          <w:rFonts w:cs="Segoe UI"/>
          <w:sz w:val="20"/>
          <w:szCs w:val="20"/>
          <w:lang w:val="en-ID"/>
        </w:rPr>
        <w:t>. Bandung: PT Alumni.</w:t>
      </w:r>
    </w:p>
    <w:p w14:paraId="0716BC52"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F55B81">
        <w:rPr>
          <w:rFonts w:cs="Segoe UI"/>
          <w:sz w:val="20"/>
          <w:szCs w:val="20"/>
          <w:lang w:val="en-ID"/>
        </w:rPr>
        <w:t xml:space="preserve">Voermans, Win. (2009). </w:t>
      </w:r>
      <w:r w:rsidRPr="00F55B81">
        <w:rPr>
          <w:rFonts w:cs="Segoe UI"/>
          <w:i/>
          <w:iCs/>
          <w:sz w:val="20"/>
          <w:szCs w:val="20"/>
          <w:lang w:val="en-ID"/>
        </w:rPr>
        <w:t>Legislative Processes, Institutions and Safeguards for Legislative Quality in the Netherlands</w:t>
      </w:r>
      <w:r w:rsidRPr="00F55B81">
        <w:rPr>
          <w:rFonts w:cs="Segoe UI"/>
          <w:sz w:val="20"/>
          <w:szCs w:val="20"/>
          <w:lang w:val="en-ID"/>
        </w:rPr>
        <w:t>. Tbilisi: SIGMA.</w:t>
      </w:r>
    </w:p>
    <w:p w14:paraId="48DCB62A"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F55B81">
        <w:rPr>
          <w:rFonts w:cs="Segoe UI"/>
          <w:sz w:val="20"/>
          <w:szCs w:val="20"/>
          <w:lang w:val="en-ID"/>
        </w:rPr>
        <w:t>Republik Indonesia. Undang-Undang Dasar Negara Republik Indonesia Tahun 1945.</w:t>
      </w:r>
    </w:p>
    <w:p w14:paraId="56455724"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55B81">
        <w:rPr>
          <w:rFonts w:cs="Segoe UI"/>
          <w:sz w:val="20"/>
          <w:szCs w:val="20"/>
          <w:lang w:val="en-ID"/>
        </w:rPr>
        <w:lastRenderedPageBreak/>
        <w:t xml:space="preserve">Republik Indonesia. </w:t>
      </w:r>
      <w:r w:rsidRPr="00F55B81">
        <w:rPr>
          <w:rFonts w:cs="Segoe UI"/>
          <w:sz w:val="20"/>
          <w:szCs w:val="20"/>
          <w:lang w:val="sv-SE"/>
        </w:rPr>
        <w:t xml:space="preserve">Undang-Undang Nomor 12 Tahun 2011 tentang Pembentukan Peraturan Perundang-Undangan, sebagaimana telah diubah dengan Undang-Undang Nomor 15 Tahun 2019. Tugas Akhir menjadikan UU tersebut sebagai salah satu dasar hukum utama dalam pembentukan produk hukum daerah dan Prolegda. </w:t>
      </w:r>
    </w:p>
    <w:p w14:paraId="3D2CD532"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F55B81">
        <w:rPr>
          <w:rFonts w:cs="Segoe UI"/>
          <w:sz w:val="20"/>
          <w:szCs w:val="20"/>
          <w:lang w:val="en-ID"/>
        </w:rPr>
        <w:t>Republik Indonesia. Undang-Undang Nomor 23 Tahun 2014 tentang Pemerintahan Daerah.</w:t>
      </w:r>
    </w:p>
    <w:p w14:paraId="7BFBC630"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55B81">
        <w:rPr>
          <w:rFonts w:cs="Segoe UI"/>
          <w:sz w:val="20"/>
          <w:szCs w:val="20"/>
          <w:lang w:val="en-ID"/>
        </w:rPr>
        <w:t xml:space="preserve">Republik Indonesia. </w:t>
      </w:r>
      <w:r w:rsidRPr="00F55B81">
        <w:rPr>
          <w:rFonts w:cs="Segoe UI"/>
          <w:sz w:val="20"/>
          <w:szCs w:val="20"/>
          <w:lang w:val="sv-SE"/>
        </w:rPr>
        <w:t>Peraturan Pemerintah Nomor 12 Tahun 2017 tentang Pembinaan dan Pengawasan Penyelenggaraan Pemerintahan Daerah.</w:t>
      </w:r>
    </w:p>
    <w:p w14:paraId="04EF1647"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55B81">
        <w:rPr>
          <w:rFonts w:cs="Segoe UI"/>
          <w:sz w:val="20"/>
          <w:szCs w:val="20"/>
          <w:lang w:val="sv-SE"/>
        </w:rPr>
        <w:t xml:space="preserve">Republik Indonesia. Peraturan Pemerintah Nomor 59 Tahun 2015 tentang Keikutsertaan Perancang Peraturan Perundang-Undangan dalam Pembentukan Peraturan Perundang-Undangan dan Pembinaannya. </w:t>
      </w:r>
    </w:p>
    <w:p w14:paraId="63365890"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55B81">
        <w:rPr>
          <w:rFonts w:cs="Segoe UI"/>
          <w:sz w:val="20"/>
          <w:szCs w:val="20"/>
          <w:lang w:val="sv-SE"/>
        </w:rPr>
        <w:t xml:space="preserve">Republik Indonesia. Peraturan Presiden Nomor 87 Tahun 2014 tentang Peraturan Pelaksanaan Undang-Undang Nomor 12 Tahun 2011 tentang Pembentukan Peraturan Perundang-Undangan. </w:t>
      </w:r>
    </w:p>
    <w:p w14:paraId="36F0840C"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55B81">
        <w:rPr>
          <w:rFonts w:cs="Segoe UI"/>
          <w:sz w:val="20"/>
          <w:szCs w:val="20"/>
          <w:lang w:val="sv-SE"/>
        </w:rPr>
        <w:t xml:space="preserve">Republik Indonesia. Peraturan Menteri Dalam Negeri Nomor 80 Tahun 2015 tentang Pembentukan Produk Hukum Daerah, sebagaimana telah diubah dengan Peraturan Menteri Dalam Negeri Nomor 120 Tahun 2018. </w:t>
      </w:r>
    </w:p>
    <w:p w14:paraId="4406A43D"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55B81">
        <w:rPr>
          <w:rFonts w:cs="Segoe UI"/>
          <w:sz w:val="20"/>
          <w:szCs w:val="20"/>
          <w:lang w:val="sv-SE"/>
        </w:rPr>
        <w:t xml:space="preserve">Republik Indonesia. Peraturan Menteri Dalam Negeri Nomor 53 Tahun 2011 tentang Pembentukan Produk Hukum Daerah/Program Legislasi Daerah sebagaimana dirujuk dalam Tugas Akhir sebagai dasar mekanisme penyusunan Prolegda. </w:t>
      </w:r>
    </w:p>
    <w:p w14:paraId="4DD796DE" w14:textId="77777777"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55B81">
        <w:rPr>
          <w:rFonts w:cs="Segoe UI"/>
          <w:sz w:val="20"/>
          <w:szCs w:val="20"/>
          <w:lang w:val="sv-SE"/>
        </w:rPr>
        <w:t xml:space="preserve">Republik Indonesia. Peraturan Pemerintah Nomor 16 Tahun 2010 tentang Pedoman Penyusunan Peraturan Dewan Perwakilan Rakyat Daerah tentang Tata Tertib Dewan Perwakilan Rakyat Daerah. </w:t>
      </w:r>
    </w:p>
    <w:p w14:paraId="62C3B344" w14:textId="7AFC279A" w:rsidR="00F55B81" w:rsidRPr="00F55B81" w:rsidRDefault="00F55B81" w:rsidP="00F55B81">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55B81">
        <w:rPr>
          <w:rFonts w:cs="Segoe UI"/>
          <w:sz w:val="20"/>
          <w:szCs w:val="20"/>
          <w:lang w:val="sv-SE"/>
        </w:rPr>
        <w:t>Pemerintah Kabupaten Bintuni. Peraturan Kabupaten Bintuni Nomor 7 Tahun 2024 tentang Kedudukan, Susunan Organisasi, Tugas dan Fungsi serta Tata Kerja Sekretariat Daerah dan Sekretariat Dewan Perwakilan Rakyat Daerah Kabupaten Bintuni serta Staf Ahli Kabupaten Bintuni.</w:t>
      </w:r>
    </w:p>
    <w:sectPr w:rsidR="00F55B81" w:rsidRPr="00F55B81"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E0A60" w14:textId="77777777" w:rsidR="005E5EF8" w:rsidRDefault="005E5EF8" w:rsidP="009B0AF6">
      <w:pPr>
        <w:spacing w:after="0" w:line="240" w:lineRule="auto"/>
      </w:pPr>
      <w:r>
        <w:separator/>
      </w:r>
    </w:p>
  </w:endnote>
  <w:endnote w:type="continuationSeparator" w:id="0">
    <w:p w14:paraId="2C960A8C" w14:textId="77777777" w:rsidR="005E5EF8" w:rsidRDefault="005E5EF8"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BA6995F" w14:textId="1536496A"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F55B81" w:rsidRPr="00F55B81">
          <w:rPr>
            <w:rFonts w:cs="Segoe UI"/>
            <w:noProof/>
            <w:sz w:val="18"/>
            <w:szCs w:val="18"/>
            <w:lang w:val="fi-FI"/>
          </w:rPr>
          <w:t>Ronal Isir</w:t>
        </w:r>
      </w:p>
      <w:p w14:paraId="01569C12"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7A45A" w14:textId="77777777" w:rsidR="005E5EF8" w:rsidRDefault="005E5EF8" w:rsidP="009B0AF6">
      <w:pPr>
        <w:spacing w:after="0" w:line="240" w:lineRule="auto"/>
      </w:pPr>
      <w:r>
        <w:separator/>
      </w:r>
    </w:p>
  </w:footnote>
  <w:footnote w:type="continuationSeparator" w:id="0">
    <w:p w14:paraId="1224618A" w14:textId="77777777" w:rsidR="005E5EF8" w:rsidRDefault="005E5EF8"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E866"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1519616560" name="Picture 151961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26D9"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0D72116B"/>
    <w:multiLevelType w:val="multilevel"/>
    <w:tmpl w:val="E8B2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3103FA"/>
    <w:multiLevelType w:val="hybridMultilevel"/>
    <w:tmpl w:val="5582DFC8"/>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 w15:restartNumberingAfterBreak="0">
    <w:nsid w:val="2048285D"/>
    <w:multiLevelType w:val="hybridMultilevel"/>
    <w:tmpl w:val="2C0E93FC"/>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4"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3CEC5F3F"/>
    <w:multiLevelType w:val="multilevel"/>
    <w:tmpl w:val="93128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1A1B4E"/>
    <w:multiLevelType w:val="hybridMultilevel"/>
    <w:tmpl w:val="7B32CDD6"/>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9" w15:restartNumberingAfterBreak="0">
    <w:nsid w:val="56D91751"/>
    <w:multiLevelType w:val="multilevel"/>
    <w:tmpl w:val="5450F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8"/>
  </w:num>
  <w:num w:numId="2" w16cid:durableId="1655797796">
    <w:abstractNumId w:val="10"/>
  </w:num>
  <w:num w:numId="3" w16cid:durableId="1178079948">
    <w:abstractNumId w:val="7"/>
  </w:num>
  <w:num w:numId="4" w16cid:durableId="1530794457">
    <w:abstractNumId w:val="0"/>
  </w:num>
  <w:num w:numId="5" w16cid:durableId="1843617690">
    <w:abstractNumId w:val="4"/>
  </w:num>
  <w:num w:numId="6" w16cid:durableId="329452911">
    <w:abstractNumId w:val="9"/>
  </w:num>
  <w:num w:numId="7" w16cid:durableId="723993538">
    <w:abstractNumId w:val="3"/>
  </w:num>
  <w:num w:numId="8" w16cid:durableId="1313826621">
    <w:abstractNumId w:val="1"/>
  </w:num>
  <w:num w:numId="9" w16cid:durableId="358243379">
    <w:abstractNumId w:val="6"/>
  </w:num>
  <w:num w:numId="10" w16cid:durableId="1791166624">
    <w:abstractNumId w:val="5"/>
  </w:num>
  <w:num w:numId="11" w16cid:durableId="155126595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34B18"/>
    <w:rsid w:val="000620B4"/>
    <w:rsid w:val="000A1AC4"/>
    <w:rsid w:val="000A1DEC"/>
    <w:rsid w:val="000C49B6"/>
    <w:rsid w:val="00100027"/>
    <w:rsid w:val="0010607A"/>
    <w:rsid w:val="0014656D"/>
    <w:rsid w:val="00147D80"/>
    <w:rsid w:val="00151806"/>
    <w:rsid w:val="001538AE"/>
    <w:rsid w:val="00163AC5"/>
    <w:rsid w:val="00163C49"/>
    <w:rsid w:val="00182758"/>
    <w:rsid w:val="001A17A4"/>
    <w:rsid w:val="001A5D8E"/>
    <w:rsid w:val="001A6456"/>
    <w:rsid w:val="001B788A"/>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1CA"/>
    <w:rsid w:val="003A4408"/>
    <w:rsid w:val="003C789C"/>
    <w:rsid w:val="003E1FC4"/>
    <w:rsid w:val="00413286"/>
    <w:rsid w:val="00417363"/>
    <w:rsid w:val="004202AE"/>
    <w:rsid w:val="00421218"/>
    <w:rsid w:val="00421533"/>
    <w:rsid w:val="00450179"/>
    <w:rsid w:val="00471F0C"/>
    <w:rsid w:val="00476608"/>
    <w:rsid w:val="004865A9"/>
    <w:rsid w:val="00491740"/>
    <w:rsid w:val="004B7C52"/>
    <w:rsid w:val="004C12A1"/>
    <w:rsid w:val="00521D13"/>
    <w:rsid w:val="005362BB"/>
    <w:rsid w:val="00550BFE"/>
    <w:rsid w:val="00581638"/>
    <w:rsid w:val="00587FB4"/>
    <w:rsid w:val="0059044B"/>
    <w:rsid w:val="005939EF"/>
    <w:rsid w:val="005B7859"/>
    <w:rsid w:val="005C6A72"/>
    <w:rsid w:val="005D710E"/>
    <w:rsid w:val="005E1485"/>
    <w:rsid w:val="005E5EF8"/>
    <w:rsid w:val="00613274"/>
    <w:rsid w:val="006269EE"/>
    <w:rsid w:val="00633241"/>
    <w:rsid w:val="00645ED0"/>
    <w:rsid w:val="006658E1"/>
    <w:rsid w:val="00676A1B"/>
    <w:rsid w:val="00685B04"/>
    <w:rsid w:val="006C1665"/>
    <w:rsid w:val="006D1563"/>
    <w:rsid w:val="006F0069"/>
    <w:rsid w:val="006F20C0"/>
    <w:rsid w:val="0071791D"/>
    <w:rsid w:val="0072108D"/>
    <w:rsid w:val="007213FB"/>
    <w:rsid w:val="00732CD5"/>
    <w:rsid w:val="00746981"/>
    <w:rsid w:val="007677D4"/>
    <w:rsid w:val="007677E8"/>
    <w:rsid w:val="00781E21"/>
    <w:rsid w:val="00786671"/>
    <w:rsid w:val="00791DA9"/>
    <w:rsid w:val="007921CE"/>
    <w:rsid w:val="007A5163"/>
    <w:rsid w:val="007B39CF"/>
    <w:rsid w:val="007C0C23"/>
    <w:rsid w:val="007C4F3F"/>
    <w:rsid w:val="007E21D6"/>
    <w:rsid w:val="007F4435"/>
    <w:rsid w:val="00815958"/>
    <w:rsid w:val="008220DF"/>
    <w:rsid w:val="0082505A"/>
    <w:rsid w:val="00837037"/>
    <w:rsid w:val="00846F89"/>
    <w:rsid w:val="008530CB"/>
    <w:rsid w:val="008616DC"/>
    <w:rsid w:val="00865042"/>
    <w:rsid w:val="00866359"/>
    <w:rsid w:val="00886EB8"/>
    <w:rsid w:val="00891C46"/>
    <w:rsid w:val="00892257"/>
    <w:rsid w:val="008A53F7"/>
    <w:rsid w:val="008B13FE"/>
    <w:rsid w:val="00935A9E"/>
    <w:rsid w:val="00942C5B"/>
    <w:rsid w:val="00950641"/>
    <w:rsid w:val="00955050"/>
    <w:rsid w:val="00985560"/>
    <w:rsid w:val="00992BA8"/>
    <w:rsid w:val="009A7FF4"/>
    <w:rsid w:val="009B0AF6"/>
    <w:rsid w:val="009B21E3"/>
    <w:rsid w:val="009D0AC1"/>
    <w:rsid w:val="009D47EA"/>
    <w:rsid w:val="00A00056"/>
    <w:rsid w:val="00A24945"/>
    <w:rsid w:val="00A24B83"/>
    <w:rsid w:val="00A27CED"/>
    <w:rsid w:val="00A34F12"/>
    <w:rsid w:val="00A36B0A"/>
    <w:rsid w:val="00A373E7"/>
    <w:rsid w:val="00A476D3"/>
    <w:rsid w:val="00A61E28"/>
    <w:rsid w:val="00A8692C"/>
    <w:rsid w:val="00A93261"/>
    <w:rsid w:val="00AA1DA5"/>
    <w:rsid w:val="00AC334E"/>
    <w:rsid w:val="00AD7B58"/>
    <w:rsid w:val="00AD7C4B"/>
    <w:rsid w:val="00AF1011"/>
    <w:rsid w:val="00B0079C"/>
    <w:rsid w:val="00B024E4"/>
    <w:rsid w:val="00B03EA3"/>
    <w:rsid w:val="00B06DCF"/>
    <w:rsid w:val="00B34841"/>
    <w:rsid w:val="00B34CDD"/>
    <w:rsid w:val="00B47C1B"/>
    <w:rsid w:val="00B5350B"/>
    <w:rsid w:val="00B729BB"/>
    <w:rsid w:val="00B868D8"/>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943A8"/>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DF3A0E"/>
    <w:rsid w:val="00E02EE7"/>
    <w:rsid w:val="00E05BB1"/>
    <w:rsid w:val="00E109A4"/>
    <w:rsid w:val="00E277F3"/>
    <w:rsid w:val="00E3722F"/>
    <w:rsid w:val="00E37C1B"/>
    <w:rsid w:val="00E538A0"/>
    <w:rsid w:val="00E63052"/>
    <w:rsid w:val="00E73E28"/>
    <w:rsid w:val="00E854CC"/>
    <w:rsid w:val="00EA7010"/>
    <w:rsid w:val="00EA7E75"/>
    <w:rsid w:val="00EB308B"/>
    <w:rsid w:val="00ED3699"/>
    <w:rsid w:val="00ED73C9"/>
    <w:rsid w:val="00EF065F"/>
    <w:rsid w:val="00EF2199"/>
    <w:rsid w:val="00F07A6B"/>
    <w:rsid w:val="00F47AF5"/>
    <w:rsid w:val="00F55B81"/>
    <w:rsid w:val="00F56AF1"/>
    <w:rsid w:val="00F61991"/>
    <w:rsid w:val="00F75287"/>
    <w:rsid w:val="00F91DA0"/>
    <w:rsid w:val="00FE305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053F4"/>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customStyle="1" w:styleId="isselectedend">
    <w:name w:val="isselectedend"/>
    <w:basedOn w:val="Normal"/>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styleId="NormalWeb">
    <w:name w:val="Normal (Web)"/>
    <w:basedOn w:val="Normal"/>
    <w:uiPriority w:val="99"/>
    <w:semiHidden/>
    <w:unhideWhenUsed/>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customStyle="1" w:styleId="pdq2pgselectionanchorcontainer">
    <w:name w:val="pdq2pg_selectionanchorcontainer"/>
    <w:basedOn w:val="Normal"/>
    <w:rsid w:val="00865042"/>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12</Pages>
  <Words>5874</Words>
  <Characters>33488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18</cp:revision>
  <cp:lastPrinted>2023-04-17T18:59:00Z</cp:lastPrinted>
  <dcterms:created xsi:type="dcterms:W3CDTF">2026-01-24T05:16:00Z</dcterms:created>
  <dcterms:modified xsi:type="dcterms:W3CDTF">2026-08-14T00:24:00Z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